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0"/>
        </w:rPr>
      </w:r>
    </w:p>
    <w:p>
      <w:pPr>
        <w:pStyle w:val="2"/>
        <w:jc w:val="center"/>
      </w:pPr>
      <w:r>
        <w:rPr>
          <w:sz w:val="20"/>
        </w:rPr>
        <w:t xml:space="preserve">ДЕВЯТНАДЦАТЫЙ АРБИТРАЖНЫЙ АПЕЛЛЯЦИОННЫЙ СУД</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11 сентября 2024 г. по делу N А35-7474/2022</w:t>
      </w:r>
    </w:p>
    <w:p>
      <w:pPr>
        <w:pStyle w:val="0"/>
        <w:jc w:val="both"/>
      </w:pPr>
      <w:r>
        <w:rPr>
          <w:sz w:val="20"/>
        </w:rPr>
      </w:r>
    </w:p>
    <w:p>
      <w:pPr>
        <w:pStyle w:val="0"/>
        <w:ind w:firstLine="540"/>
        <w:jc w:val="both"/>
      </w:pPr>
      <w:r>
        <w:rPr>
          <w:sz w:val="20"/>
        </w:rPr>
        <w:t xml:space="preserve">Резолютивная часть постановления объявлена 05.09.2024 года.</w:t>
      </w:r>
    </w:p>
    <w:p>
      <w:pPr>
        <w:pStyle w:val="0"/>
        <w:spacing w:before="200" w:line-rule="auto"/>
        <w:ind w:firstLine="540"/>
        <w:jc w:val="both"/>
      </w:pPr>
      <w:r>
        <w:rPr>
          <w:sz w:val="20"/>
        </w:rPr>
        <w:t xml:space="preserve">Постановление в полном объеме изготовлено 11.09.2024 года.</w:t>
      </w:r>
    </w:p>
    <w:p>
      <w:pPr>
        <w:pStyle w:val="0"/>
        <w:spacing w:before="200" w:line-rule="auto"/>
        <w:ind w:firstLine="540"/>
        <w:jc w:val="both"/>
      </w:pPr>
      <w:r>
        <w:rPr>
          <w:sz w:val="20"/>
        </w:rPr>
        <w:t xml:space="preserve">Девятнадцатый арбитражный апелляционный суд в составе:</w:t>
      </w:r>
    </w:p>
    <w:p>
      <w:pPr>
        <w:pStyle w:val="0"/>
        <w:spacing w:before="200" w:line-rule="auto"/>
        <w:ind w:firstLine="540"/>
        <w:jc w:val="both"/>
      </w:pPr>
      <w:r>
        <w:rPr>
          <w:sz w:val="20"/>
        </w:rPr>
        <w:t xml:space="preserve">председательствующего судьи Пороника А.А.</w:t>
      </w:r>
    </w:p>
    <w:p>
      <w:pPr>
        <w:pStyle w:val="0"/>
        <w:spacing w:before="200" w:line-rule="auto"/>
        <w:ind w:firstLine="540"/>
        <w:jc w:val="both"/>
      </w:pPr>
      <w:r>
        <w:rPr>
          <w:sz w:val="20"/>
        </w:rPr>
        <w:t xml:space="preserve">судей</w:t>
      </w:r>
    </w:p>
    <w:p>
      <w:pPr>
        <w:pStyle w:val="0"/>
        <w:spacing w:before="200" w:line-rule="auto"/>
        <w:ind w:firstLine="540"/>
        <w:jc w:val="both"/>
      </w:pPr>
      <w:r>
        <w:rPr>
          <w:sz w:val="20"/>
        </w:rPr>
        <w:t xml:space="preserve">Капишниковой Т.И.</w:t>
      </w:r>
    </w:p>
    <w:p>
      <w:pPr>
        <w:pStyle w:val="0"/>
        <w:spacing w:before="200" w:line-rule="auto"/>
        <w:ind w:firstLine="540"/>
        <w:jc w:val="both"/>
      </w:pPr>
      <w:r>
        <w:rPr>
          <w:sz w:val="20"/>
        </w:rPr>
        <w:t xml:space="preserve">Донцова П.В.</w:t>
      </w:r>
    </w:p>
    <w:p>
      <w:pPr>
        <w:pStyle w:val="0"/>
        <w:spacing w:before="200" w:line-rule="auto"/>
        <w:ind w:firstLine="540"/>
        <w:jc w:val="both"/>
      </w:pPr>
      <w:r>
        <w:rPr>
          <w:sz w:val="20"/>
        </w:rPr>
        <w:t xml:space="preserve">при ведении протокола судебного заседания секретарем Белкиным Д.Ю.,</w:t>
      </w:r>
    </w:p>
    <w:p>
      <w:pPr>
        <w:pStyle w:val="0"/>
        <w:spacing w:before="200" w:line-rule="auto"/>
        <w:ind w:firstLine="540"/>
        <w:jc w:val="both"/>
      </w:pPr>
      <w:r>
        <w:rPr>
          <w:sz w:val="20"/>
        </w:rPr>
        <w:t xml:space="preserve">при участии:</w:t>
      </w:r>
    </w:p>
    <w:p>
      <w:pPr>
        <w:pStyle w:val="0"/>
        <w:spacing w:before="200" w:line-rule="auto"/>
        <w:ind w:firstLine="540"/>
        <w:jc w:val="both"/>
      </w:pPr>
      <w:r>
        <w:rPr>
          <w:sz w:val="20"/>
        </w:rPr>
        <w:t xml:space="preserve">от Управления Федеральной налоговой службы по Курской области: Стремоухова Ю.В., представитель по доверенности от 28.12.2023, служебное удостоверение;</w:t>
      </w:r>
    </w:p>
    <w:p>
      <w:pPr>
        <w:pStyle w:val="0"/>
        <w:spacing w:before="200" w:line-rule="auto"/>
        <w:ind w:firstLine="540"/>
        <w:jc w:val="both"/>
      </w:pPr>
      <w:r>
        <w:rPr>
          <w:sz w:val="20"/>
        </w:rPr>
        <w:t xml:space="preserve">от общества с ограниченной ответственностью "Жилищно-строительный кооператив N 146": Залогин С.В., представитель по доверенности от 20.04.2024, удостоверение адвоката;</w:t>
      </w:r>
    </w:p>
    <w:p>
      <w:pPr>
        <w:pStyle w:val="0"/>
        <w:spacing w:before="200" w:line-rule="auto"/>
        <w:ind w:firstLine="540"/>
        <w:jc w:val="both"/>
      </w:pPr>
      <w:r>
        <w:rPr>
          <w:sz w:val="20"/>
        </w:rPr>
        <w:t xml:space="preserve">от иных лиц, участвующих в деле: не явились, о времени и месте судебного заседания извещены надлежащим образом,</w:t>
      </w:r>
    </w:p>
    <w:p>
      <w:pPr>
        <w:pStyle w:val="0"/>
        <w:spacing w:before="200" w:line-rule="auto"/>
        <w:ind w:firstLine="540"/>
        <w:jc w:val="both"/>
      </w:pPr>
      <w:r>
        <w:rPr>
          <w:sz w:val="20"/>
        </w:rPr>
        <w:t xml:space="preserve">рассмотрев в открытом судебном заседании, проведенном в режиме видеоконференц-связи, апелляционную жалобу общества с ограниченной ответственностью "Жилищно-строительный кооператив N 146"</w:t>
      </w:r>
    </w:p>
    <w:p>
      <w:pPr>
        <w:pStyle w:val="0"/>
        <w:spacing w:before="200" w:line-rule="auto"/>
        <w:ind w:firstLine="540"/>
        <w:jc w:val="both"/>
      </w:pPr>
      <w:r>
        <w:rPr>
          <w:sz w:val="20"/>
        </w:rPr>
        <w:t xml:space="preserve">на </w:t>
      </w:r>
      <w:hyperlink w:history="0" r:id="rId6" w:tooltip="Ссылка на КонсультантПлюс">
        <w:r>
          <w:rPr>
            <w:sz w:val="20"/>
            <w:color w:val="0000ff"/>
          </w:rPr>
          <w:t xml:space="preserve">решение</w:t>
        </w:r>
      </w:hyperlink>
      <w:r>
        <w:rPr>
          <w:sz w:val="20"/>
        </w:rPr>
        <w:t xml:space="preserve"> Арбитражного суда Курской области от 15.04.2024 по делу N А35-7474/2022</w:t>
      </w:r>
    </w:p>
    <w:p>
      <w:pPr>
        <w:pStyle w:val="0"/>
        <w:spacing w:before="200" w:line-rule="auto"/>
        <w:ind w:firstLine="540"/>
        <w:jc w:val="both"/>
      </w:pPr>
      <w:r>
        <w:rPr>
          <w:sz w:val="20"/>
        </w:rPr>
        <w:t xml:space="preserve">по заявлению общества с ограниченной ответственностью "Жилищно-строительный кооператив N 146" (г. Курск, ОГРН 1134632014274, ИНН 4632184166)</w:t>
      </w:r>
    </w:p>
    <w:p>
      <w:pPr>
        <w:pStyle w:val="0"/>
        <w:spacing w:before="200" w:line-rule="auto"/>
        <w:ind w:firstLine="540"/>
        <w:jc w:val="both"/>
      </w:pPr>
      <w:r>
        <w:rPr>
          <w:sz w:val="20"/>
        </w:rPr>
        <w:t xml:space="preserve">к Управлению Федеральной налоговой службы по Курской области (г. Курск, ОГРН 1044637043384, ИНН 4632048580)</w:t>
      </w:r>
    </w:p>
    <w:p>
      <w:pPr>
        <w:pStyle w:val="0"/>
        <w:spacing w:before="200" w:line-rule="auto"/>
        <w:ind w:firstLine="540"/>
        <w:jc w:val="both"/>
      </w:pPr>
      <w:r>
        <w:rPr>
          <w:sz w:val="20"/>
        </w:rPr>
        <w:t xml:space="preserve">о признании частично недействительным решения от 06.04.2022 N 19-04/905 об отказе в привлечении к ответственности за совершение налогового правонарушения,</w:t>
      </w:r>
    </w:p>
    <w:p>
      <w:pPr>
        <w:pStyle w:val="0"/>
        <w:spacing w:before="200" w:line-rule="auto"/>
        <w:ind w:firstLine="540"/>
        <w:jc w:val="both"/>
      </w:pPr>
      <w:r>
        <w:rPr>
          <w:sz w:val="20"/>
        </w:rPr>
        <w:t xml:space="preserve">третьи лица, не заявляющие самостоятельных требований относительно предмета спора: Горина Ольга Юрьевна, Родионова Рита Александровна, Пральников Сергей Леонидович, Кретова Светлана Викторовна, Отделение Фонда пенсионного и социального страхования Российской Федерации по Курской области (г. Курск, ОГРН 1024600968215, ИНН 4629026988), генеральный директор общества с ограниченной ответственностью "Жилищно-строительный кооператив N 146" Маслов Дмитрий Юрьевич, Прокуратура Курской области (г. Курск, ОГРН 1024600968259, ИНН 4629025430),</w:t>
      </w:r>
    </w:p>
    <w:p>
      <w:pPr>
        <w:pStyle w:val="0"/>
        <w:jc w:val="both"/>
      </w:pPr>
      <w:r>
        <w:rPr>
          <w:sz w:val="20"/>
        </w:rPr>
      </w:r>
    </w:p>
    <w:p>
      <w:pPr>
        <w:pStyle w:val="0"/>
        <w:jc w:val="center"/>
      </w:pPr>
      <w:r>
        <w:rPr>
          <w:sz w:val="20"/>
        </w:rPr>
        <w:t xml:space="preserve">установил:</w:t>
      </w:r>
    </w:p>
    <w:p>
      <w:pPr>
        <w:pStyle w:val="0"/>
        <w:jc w:val="both"/>
      </w:pPr>
      <w:r>
        <w:rPr>
          <w:sz w:val="20"/>
        </w:rPr>
      </w:r>
    </w:p>
    <w:p>
      <w:pPr>
        <w:pStyle w:val="0"/>
        <w:ind w:firstLine="540"/>
        <w:jc w:val="both"/>
      </w:pPr>
      <w:r>
        <w:rPr>
          <w:sz w:val="20"/>
        </w:rPr>
        <w:t xml:space="preserve">общество с ограниченной ответственностью "Жилищно-строительный кооператив N 146" (далее - ООО "ЖСК N 146", общество, заявитель) обратилось в арбитражный суд с заявлением о признании недействительным решения Инспекции Федеральной налоговой службы по г. Курску (далее - Инспекция) от 06.04.2022 N 19-04/905 об отказе в привлечении к ответственности за совершение налогового правонарушения в части доначисления страховых взносов за 6 месяцев 2021 года в размере 90 820 руб. 12 коп., пени по страховым взносам в сумме 12 607 руб. 52 коп. (с учетом уточнений).</w:t>
      </w:r>
    </w:p>
    <w:p>
      <w:pPr>
        <w:pStyle w:val="0"/>
        <w:spacing w:before="200" w:line-rule="auto"/>
        <w:ind w:firstLine="540"/>
        <w:jc w:val="both"/>
      </w:pPr>
      <w:r>
        <w:rPr>
          <w:sz w:val="20"/>
        </w:rPr>
        <w:t xml:space="preserve">21.12.2022 произведено процессуальное правопреемство - заменена Инспекция ее правопреемником - Управлением Федеральной налоговой службы по Курской области (далее - УФНС России по Курской области, Управление).</w:t>
      </w:r>
    </w:p>
    <w:p>
      <w:pPr>
        <w:pStyle w:val="0"/>
        <w:spacing w:before="200" w:line-rule="auto"/>
        <w:ind w:firstLine="540"/>
        <w:jc w:val="both"/>
      </w:pPr>
      <w:r>
        <w:rPr>
          <w:sz w:val="20"/>
        </w:rPr>
        <w:t xml:space="preserve">К участию в деле в качестве третьих лиц, не заявляющих самостоятельных требований относительно предмета спора, привлечены Горина Ольга Юрьевна (далее - Горина О.Ю.), Родионова Рита Александровна (далее - Родионова Р.А.), Пральников Сергей Леонидович (далее - Пральников С.Л.), Кретова Светлана Викторовна (Кретова С.В.), Отделение Фонда пенсионного и социального страхования Российской Федерации по Курской области, генеральный директор ООО "ЖСК N 146" Маслов Дмитрий Юрьевич, Прокуратура Курской области.</w:t>
      </w:r>
    </w:p>
    <w:p>
      <w:pPr>
        <w:pStyle w:val="0"/>
        <w:spacing w:before="200" w:line-rule="auto"/>
        <w:ind w:firstLine="540"/>
        <w:jc w:val="both"/>
      </w:pPr>
      <w:hyperlink w:history="0" r:id="rId7" w:tooltip="Ссылка на КонсультантПлюс">
        <w:r>
          <w:rPr>
            <w:sz w:val="20"/>
            <w:color w:val="0000ff"/>
          </w:rPr>
          <w:t xml:space="preserve">Решением</w:t>
        </w:r>
      </w:hyperlink>
      <w:r>
        <w:rPr>
          <w:sz w:val="20"/>
        </w:rPr>
        <w:t xml:space="preserve"> Арбитражного суда Курской области от 15.04.2024 в удовлетворении уточненного заявления отказано.</w:t>
      </w:r>
    </w:p>
    <w:p>
      <w:pPr>
        <w:pStyle w:val="0"/>
        <w:spacing w:before="200" w:line-rule="auto"/>
        <w:ind w:firstLine="540"/>
        <w:jc w:val="both"/>
      </w:pPr>
      <w:r>
        <w:rPr>
          <w:sz w:val="20"/>
        </w:rPr>
        <w:t xml:space="preserve">Не согласившись с принятым решением, ООО "ЖСК N 146" обратилось в Девятнадцатый арбитражный апелляционный суд с апелляционной жалобой, в которой просило </w:t>
      </w:r>
      <w:hyperlink w:history="0" r:id="rId8" w:tooltip="Ссылка на КонсультантПлюс">
        <w:r>
          <w:rPr>
            <w:sz w:val="20"/>
            <w:color w:val="0000ff"/>
          </w:rPr>
          <w:t xml:space="preserve">решение</w:t>
        </w:r>
      </w:hyperlink>
      <w:r>
        <w:rPr>
          <w:sz w:val="20"/>
        </w:rPr>
        <w:t xml:space="preserve"> арбитражного суда первой инстанции отменить, принять по делу новый судебный акт об удовлетворении заявленных требований.</w:t>
      </w:r>
    </w:p>
    <w:p>
      <w:pPr>
        <w:pStyle w:val="0"/>
        <w:spacing w:before="200" w:line-rule="auto"/>
        <w:ind w:firstLine="540"/>
        <w:jc w:val="both"/>
      </w:pPr>
      <w:r>
        <w:rPr>
          <w:sz w:val="20"/>
        </w:rPr>
        <w:t xml:space="preserve">12.07.2024 посредством сервиса подачи документов "Мой арбитр" от УФНС России по Курской области поступил отзыв на апелляционную жалобу, в котором налоговый орган просил обжалуемое решение оставить без изменения, жалобу - без удовлетворения.</w:t>
      </w:r>
    </w:p>
    <w:p>
      <w:pPr>
        <w:pStyle w:val="0"/>
        <w:spacing w:before="200" w:line-rule="auto"/>
        <w:ind w:firstLine="540"/>
        <w:jc w:val="both"/>
      </w:pPr>
      <w:r>
        <w:rPr>
          <w:sz w:val="20"/>
        </w:rPr>
        <w:t xml:space="preserve">16.07.2024 (дата регистрации) посредством сервиса подачи документов "Мой арбитр" от ООО "ЖСК N 146" поступило дополнение к апелляционной жалобе, в соответствии с которым отнесение спорных договоров к основной деятельности общества указывает лишь на то, что данные договоры заключены в рамках обычной хозяйственной деятельности общества и не носят экстраординарный характер. Судом не установлены обстоятельства трудовых отношений в спорных договорах.</w:t>
      </w:r>
    </w:p>
    <w:p>
      <w:pPr>
        <w:pStyle w:val="0"/>
        <w:spacing w:before="200" w:line-rule="auto"/>
        <w:ind w:firstLine="540"/>
        <w:jc w:val="both"/>
      </w:pPr>
      <w:r>
        <w:rPr>
          <w:sz w:val="20"/>
        </w:rPr>
        <w:t xml:space="preserve">24.07.2024 посредством сервиса подачи документов "Мой арбитр" от Управления поступили дополнительные пояснения.</w:t>
      </w:r>
    </w:p>
    <w:p>
      <w:pPr>
        <w:pStyle w:val="0"/>
        <w:spacing w:before="200" w:line-rule="auto"/>
        <w:ind w:firstLine="540"/>
        <w:jc w:val="both"/>
      </w:pPr>
      <w:r>
        <w:rPr>
          <w:sz w:val="20"/>
        </w:rPr>
        <w:t xml:space="preserve">04.09.2024 посредством сервиса подачи документов "Мой арбитр" от ООО "ЖСК N 146" поступило дополнение к апелляционной жалобе, согласно которому налоговым органом не доказано наличие критериев, которые свидетельствовали бы о подмене трудовых отношений гражданско-правовыми отношениями и незаконной оптимизации уплаты налогов.</w:t>
      </w:r>
    </w:p>
    <w:p>
      <w:pPr>
        <w:pStyle w:val="0"/>
        <w:spacing w:before="200" w:line-rule="auto"/>
        <w:ind w:firstLine="540"/>
        <w:jc w:val="both"/>
      </w:pPr>
      <w:r>
        <w:rPr>
          <w:sz w:val="20"/>
        </w:rPr>
        <w:t xml:space="preserve">В судебное заседание, проведенное в режиме видеоконференц-связи при содействии Арбитражного суда Курской области, явились представители УФНС России по Курской области и общества, иные лица, участвующие в деле, явку не обеспечили, о времени и месте судебного заседания извещены надлежащим образом.</w:t>
      </w:r>
    </w:p>
    <w:p>
      <w:pPr>
        <w:pStyle w:val="0"/>
        <w:spacing w:before="200" w:line-rule="auto"/>
        <w:ind w:firstLine="540"/>
        <w:jc w:val="both"/>
      </w:pPr>
      <w:r>
        <w:rPr>
          <w:sz w:val="20"/>
        </w:rPr>
        <w:t xml:space="preserve">На основании </w:t>
      </w:r>
      <w:hyperlink w:history="0" r:id="rId9"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статей 123</w:t>
        </w:r>
      </w:hyperlink>
      <w:r>
        <w:rPr>
          <w:sz w:val="20"/>
        </w:rPr>
        <w:t xml:space="preserve">, </w:t>
      </w:r>
      <w:hyperlink w:history="0" r:id="rId10"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156</w:t>
        </w:r>
      </w:hyperlink>
      <w:r>
        <w:rPr>
          <w:sz w:val="20"/>
        </w:rPr>
        <w:t xml:space="preserve">, </w:t>
      </w:r>
      <w:hyperlink w:history="0" r:id="rId11"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266</w:t>
        </w:r>
      </w:hyperlink>
      <w:r>
        <w:rPr>
          <w:sz w:val="20"/>
        </w:rPr>
        <w:t xml:space="preserve"> Арбитражного процессуального кодекса Российской Федерации (далее - АПК РФ) апелляционная жалоба рассматривалась в отсутствие не явившихся лиц, извещенных о времени и месте судебного разбирательства надлежащим образом.</w:t>
      </w:r>
    </w:p>
    <w:p>
      <w:pPr>
        <w:pStyle w:val="0"/>
        <w:spacing w:before="200" w:line-rule="auto"/>
        <w:ind w:firstLine="540"/>
        <w:jc w:val="both"/>
      </w:pPr>
      <w:r>
        <w:rPr>
          <w:sz w:val="20"/>
        </w:rPr>
        <w:t xml:space="preserve">Поступившие документы были приобщены судом апелляционной инстанции к материалам дела.</w:t>
      </w:r>
    </w:p>
    <w:p>
      <w:pPr>
        <w:pStyle w:val="0"/>
        <w:spacing w:before="200" w:line-rule="auto"/>
        <w:ind w:firstLine="540"/>
        <w:jc w:val="both"/>
      </w:pPr>
      <w:r>
        <w:rPr>
          <w:sz w:val="20"/>
        </w:rPr>
        <w:t xml:space="preserve">Представитель общества поддержал доводы апелляционной жалобы, считал обжалуемое решение незаконным и необоснованным, принятым с нарушением норм материального права, просил его отменить, принять по делу новый судебный акт.</w:t>
      </w:r>
    </w:p>
    <w:p>
      <w:pPr>
        <w:pStyle w:val="0"/>
        <w:spacing w:before="200" w:line-rule="auto"/>
        <w:ind w:firstLine="540"/>
        <w:jc w:val="both"/>
      </w:pPr>
      <w:r>
        <w:rPr>
          <w:sz w:val="20"/>
        </w:rPr>
        <w:t xml:space="preserve">Представитель Управления с доводами апелляционной жалобы не согласился по основаниям, указанным в отзыве, считал обжалуемое решение законным и обоснованным, просил оставить его без изменения, апелляционную жалобу - без удовлетворения.</w:t>
      </w:r>
    </w:p>
    <w:p>
      <w:pPr>
        <w:pStyle w:val="0"/>
        <w:spacing w:before="200" w:line-rule="auto"/>
        <w:ind w:firstLine="540"/>
        <w:jc w:val="both"/>
      </w:pPr>
      <w:r>
        <w:rPr>
          <w:sz w:val="20"/>
        </w:rPr>
        <w:t xml:space="preserve">Выслушав представителей общества и налогового органа, изучив материалы дела и доводы апелляционной жалобы (с дополнениями), отзыва на нее, дополнительных пояснений, арбитражный апелляционный суд не находит оснований для отмены судебного акта. При этом суд апелляционной инстанции исходит из следующего.</w:t>
      </w:r>
    </w:p>
    <w:p>
      <w:pPr>
        <w:pStyle w:val="0"/>
        <w:spacing w:before="200" w:line-rule="auto"/>
        <w:ind w:firstLine="540"/>
        <w:jc w:val="both"/>
      </w:pPr>
      <w:r>
        <w:rPr>
          <w:sz w:val="20"/>
        </w:rPr>
        <w:t xml:space="preserve">Как следует из материалов дела, ООО "ЖСК N 146" является плательщиком страховых взносов на обязательное пенсионное страхование (далее - ОПС), на обязательное медицинское страхование (далее - ОМС), на обязательное социальное страхование на случай временной нетрудоспособности и в связи с материнством (далее - ОСС), в связи с чем, 21.07.2021 общество представило расчет по страховым взносам за 6 месяцев 2021 года.</w:t>
      </w:r>
    </w:p>
    <w:p>
      <w:pPr>
        <w:pStyle w:val="0"/>
        <w:spacing w:before="200" w:line-rule="auto"/>
        <w:ind w:firstLine="540"/>
        <w:jc w:val="both"/>
      </w:pPr>
      <w:r>
        <w:rPr>
          <w:sz w:val="20"/>
        </w:rPr>
        <w:t xml:space="preserve">В период с 21.07.2021 по 21.10.2021 Инспекцией в отношении ООО "ЖСК N 146" проведена камеральная налоговая проверка (далее - КНП) представленного обществом расчета по страховым взносам на ОПС, на ОМС, на ОСС за 6 месяцев 2021 года.</w:t>
      </w:r>
    </w:p>
    <w:p>
      <w:pPr>
        <w:pStyle w:val="0"/>
        <w:spacing w:before="200" w:line-rule="auto"/>
        <w:ind w:firstLine="540"/>
        <w:jc w:val="both"/>
      </w:pPr>
      <w:r>
        <w:rPr>
          <w:sz w:val="20"/>
        </w:rPr>
        <w:t xml:space="preserve">11.11.2021 по результатам КНП составлен акт налоговой проверки N 19-08/15332 (т. 1 л.д. 9 - 24).</w:t>
      </w:r>
    </w:p>
    <w:p>
      <w:pPr>
        <w:pStyle w:val="0"/>
        <w:spacing w:before="200" w:line-rule="auto"/>
        <w:ind w:firstLine="540"/>
        <w:jc w:val="both"/>
      </w:pPr>
      <w:r>
        <w:rPr>
          <w:sz w:val="20"/>
        </w:rPr>
        <w:t xml:space="preserve">10.02.2022 составлено дополнение к акту налоговой проверки N 38 (т. 1 л.д. 30 - 59).</w:t>
      </w:r>
    </w:p>
    <w:p>
      <w:pPr>
        <w:pStyle w:val="0"/>
        <w:spacing w:before="200" w:line-rule="auto"/>
        <w:ind w:firstLine="540"/>
        <w:jc w:val="both"/>
      </w:pPr>
      <w:r>
        <w:rPr>
          <w:sz w:val="20"/>
        </w:rPr>
        <w:t xml:space="preserve">06.04.2022 принято решение N 19-04/905 об отказе в привлечении к ответственности за совершение налогового правонарушения, в соответствии с п. 3.1 которого заявителю доначислены страховые взносы в общей сумме 93 978 руб. 18 коп. и начислены пени в общей сумме 12 874 руб. 06 коп. (т. 1 л.д. 64 - 103).</w:t>
      </w:r>
    </w:p>
    <w:p>
      <w:pPr>
        <w:pStyle w:val="0"/>
        <w:spacing w:before="200" w:line-rule="auto"/>
        <w:ind w:firstLine="540"/>
        <w:jc w:val="both"/>
      </w:pPr>
      <w:r>
        <w:rPr>
          <w:sz w:val="20"/>
        </w:rPr>
        <w:t xml:space="preserve">Основанием для принятия оспариваемого решения послужили выводы налогового органа о получении заявителем необоснованной выгоды путем применения схемы ухода от налогообложения в виде подмены трудовых отношений гражданско-правовыми отношениями.</w:t>
      </w:r>
    </w:p>
    <w:p>
      <w:pPr>
        <w:pStyle w:val="0"/>
        <w:spacing w:before="200" w:line-rule="auto"/>
        <w:ind w:firstLine="540"/>
        <w:jc w:val="both"/>
      </w:pPr>
      <w:r>
        <w:rPr>
          <w:sz w:val="20"/>
        </w:rPr>
        <w:t xml:space="preserve">04.05.2022, не согласившись с указанным решением, ООО "ЖСК N 146" обратилось в УФНС России по Курской области с апелляционной жалобой (т. 1 л.д. 104 - 109).</w:t>
      </w:r>
    </w:p>
    <w:p>
      <w:pPr>
        <w:pStyle w:val="0"/>
        <w:spacing w:before="200" w:line-rule="auto"/>
        <w:ind w:firstLine="540"/>
        <w:jc w:val="both"/>
      </w:pPr>
      <w:r>
        <w:rPr>
          <w:sz w:val="20"/>
        </w:rPr>
        <w:t xml:space="preserve">25.05.2022 решением Управления N 204 апелляционная жалоба ООО "ЖСК N 146" удовлетворена частично, решение Инспекции N 19-04/905 от 06.04.2022 об отказе в привлечении к ответственности за совершение налогового правонарушения отменено в части, из п. 3.1 резолютивной части решения исключена сумма страховых взносов в размере 3 158 руб. 06 коп., в остальной части решение оставлено без изменения (т. 1 л.д. 111 - 114).</w:t>
      </w:r>
    </w:p>
    <w:p>
      <w:pPr>
        <w:pStyle w:val="0"/>
        <w:spacing w:before="200" w:line-rule="auto"/>
        <w:ind w:firstLine="540"/>
        <w:jc w:val="both"/>
      </w:pPr>
      <w:r>
        <w:rPr>
          <w:sz w:val="20"/>
        </w:rPr>
        <w:t xml:space="preserve">25.08.2022, посчитав, что решение Инспекции N 19-04/905 от 06.04.2022 об отказе в привлечении к ответственности за совершение налогового правонарушения в части доначисления страховых взносов за 6 месяцев 2021 года в размере 90 820 руб. 12 коп., пени по страховым взносам в сумме 12 874 руб. 06 коп. не соответствует нормам налогового законодательства, является необоснованным, а также нарушает права и законные интересы налогоплательщика, ООО "ЖСК N 146" обратилось в Арбитражный суд Курской области с настоящим заявлением.</w:t>
      </w:r>
    </w:p>
    <w:p>
      <w:pPr>
        <w:pStyle w:val="0"/>
        <w:spacing w:before="200" w:line-rule="auto"/>
        <w:ind w:firstLine="540"/>
        <w:jc w:val="both"/>
      </w:pPr>
      <w:r>
        <w:rPr>
          <w:sz w:val="20"/>
        </w:rPr>
        <w:t xml:space="preserve">30.01.2024 решением Управления N 266 внесены изменения в решение Инспекции N 19-04/905 от 06.04.2022 об отказе в привлечении к ответственности за совершение налогового правонарушения с учетом </w:t>
      </w:r>
      <w:hyperlink w:history="0" r:id="rId12" w:tooltip="Постановление Правительства РФ от 28.03.2022 N 497 (ред. от 13.07.2022) &quot;О введении моратория на возбуждение дел о банкротстве по заявлениям, подаваемым кредиторами&quot; ------------ Утратил силу или отменен {КонсультантПлюс}">
        <w:r>
          <w:rPr>
            <w:sz w:val="20"/>
            <w:color w:val="0000ff"/>
          </w:rPr>
          <w:t xml:space="preserve">постановления</w:t>
        </w:r>
      </w:hyperlink>
      <w:r>
        <w:rPr>
          <w:sz w:val="20"/>
        </w:rPr>
        <w:t xml:space="preserve"> Правительства Российской Федерации от 28.03.2022 N 497 "О введении моратория на возбуждение дел о банкротстве по заявлениям, подаваемым кредиторами" (далее - Постановление N 497) и </w:t>
      </w:r>
      <w:hyperlink w:history="0" r:id="rId13" w:tooltip="Постановление Пленума Верховного Суда РФ от 24.12.2020 N 44 &quot;О некоторых вопросах применения положений статьи 9.1 Федерального закона от 26 октября 2002 года N 127-ФЗ &quot;О несостоятельности (банкротстве)&quot; {КонсультантПлюс}">
        <w:r>
          <w:rPr>
            <w:sz w:val="20"/>
            <w:color w:val="0000ff"/>
          </w:rPr>
          <w:t xml:space="preserve">постановления</w:t>
        </w:r>
      </w:hyperlink>
      <w:r>
        <w:rPr>
          <w:sz w:val="20"/>
        </w:rPr>
        <w:t xml:space="preserve"> Пленума Верховного Суда Российской Федерации от 24.12.2020 N 44 "О некоторых вопросах применения положений статьи 9.1 Федерального закона от 26.10.2002 N 127-ФЗ "О несостоятельности (банкротстве)" (далее - Постановление N 44) в части пени: срок уплаты - 06.04.2022 за 6 месяцев 2021 года по страховым взносам на ОПС в ПФ РФ на выплату страховой пенсии за расчетные периоды с 01.01.2017 - 185 руб. 10 коп.; срок уплаты - 06.04.2022 за 6 месяцев 2021 года по страховым взносам на ОМС в бюджет ФОМС за периоды с 01.01.2017 - 71 руб. 30 коп.; срок уплаты - 06.04.2022 за 6 месяцев 2021 года по страховым взносам на ОСС за периоды с 01.01.2017 - 10 руб. 14 коп. (т. 3 л.д. 105 - 106).</w:t>
      </w:r>
    </w:p>
    <w:p>
      <w:pPr>
        <w:pStyle w:val="0"/>
        <w:spacing w:before="200" w:line-rule="auto"/>
        <w:ind w:firstLine="540"/>
        <w:jc w:val="both"/>
      </w:pPr>
      <w:r>
        <w:rPr>
          <w:sz w:val="20"/>
        </w:rPr>
        <w:t xml:space="preserve">В связи с изложенным, заявителем были уточнены требования, ООО "ЖСК N 146" просило суд признать недействительным решение от 06.04.2022 N 19-04/905 об отказе в привлечении к ответственности за совершение налогового правонарушения в части доначисления страховых взносов за 6 месяцев 2021 года в размере 90 820 руб. 12 коп., пени по страховым взносам в сумме 12 607 руб. 52 коп.</w:t>
      </w:r>
    </w:p>
    <w:p>
      <w:pPr>
        <w:pStyle w:val="0"/>
        <w:spacing w:before="200" w:line-rule="auto"/>
        <w:ind w:firstLine="540"/>
        <w:jc w:val="both"/>
      </w:pPr>
      <w:r>
        <w:rPr>
          <w:sz w:val="20"/>
        </w:rPr>
        <w:t xml:space="preserve">Принимая обжалуемое решение, суд первой инстанции обоснованно исходил из следующего.</w:t>
      </w:r>
    </w:p>
    <w:p>
      <w:pPr>
        <w:pStyle w:val="0"/>
        <w:spacing w:before="200" w:line-rule="auto"/>
        <w:ind w:firstLine="540"/>
        <w:jc w:val="both"/>
      </w:pPr>
      <w:r>
        <w:rPr>
          <w:sz w:val="20"/>
        </w:rPr>
        <w:t xml:space="preserve">Исходя из </w:t>
      </w:r>
      <w:hyperlink w:history="0" r:id="rId14"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ч. 1 ст. 198</w:t>
        </w:r>
      </w:hyperlink>
      <w:r>
        <w:rPr>
          <w:sz w:val="20"/>
        </w:rPr>
        <w:t xml:space="preserve">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pPr>
        <w:pStyle w:val="0"/>
        <w:spacing w:before="200" w:line-rule="auto"/>
        <w:ind w:firstLine="540"/>
        <w:jc w:val="both"/>
      </w:pPr>
      <w:r>
        <w:rPr>
          <w:sz w:val="20"/>
        </w:rPr>
        <w:t xml:space="preserve">Как следует из </w:t>
      </w:r>
      <w:hyperlink w:history="0" r:id="rId15"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ч. 4 ст. 200</w:t>
        </w:r>
      </w:hyperlink>
      <w:r>
        <w:rPr>
          <w:sz w:val="20"/>
        </w:rPr>
        <w:t xml:space="preserve"> АПК РФ, 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w:t>
      </w:r>
    </w:p>
    <w:p>
      <w:pPr>
        <w:pStyle w:val="0"/>
        <w:spacing w:before="200" w:line-rule="auto"/>
        <w:ind w:firstLine="540"/>
        <w:jc w:val="both"/>
      </w:pPr>
      <w:r>
        <w:rPr>
          <w:sz w:val="20"/>
        </w:rPr>
        <w:t xml:space="preserve">В соответствии с </w:t>
      </w:r>
      <w:hyperlink w:history="0" r:id="rId16"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частью 1 статьи 198</w:t>
        </w:r>
      </w:hyperlink>
      <w:r>
        <w:rPr>
          <w:sz w:val="20"/>
        </w:rPr>
        <w:t xml:space="preserve">, </w:t>
      </w:r>
      <w:hyperlink w:history="0" r:id="rId17"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частью 4 статьи 200</w:t>
        </w:r>
      </w:hyperlink>
      <w:r>
        <w:rPr>
          <w:sz w:val="20"/>
        </w:rPr>
        <w:t xml:space="preserve"> АПК РФ и пунктом 6 постановления Пленумов Верховного Суда Российской Федерации и Высшего Арбитражного Суда Российской Федерации N 6/8 от 01.07.1996 "О некоторых вопросах, связанных с применением части первой Гражданского кодекса Российской Федерации" для удовлетворения требований о признании недействительными ненормативных правовых актов и незаконными решений и действий (бездействия) государственных органов, органов местного самоуправления необходимо наличие двух условий: несоответствие их закону или иному нормативному правовому акту, а также нарушение прав и законных интересов заявителя.</w:t>
      </w:r>
    </w:p>
    <w:p>
      <w:pPr>
        <w:pStyle w:val="0"/>
        <w:spacing w:before="200" w:line-rule="auto"/>
        <w:ind w:firstLine="540"/>
        <w:jc w:val="both"/>
      </w:pPr>
      <w:r>
        <w:rPr>
          <w:sz w:val="20"/>
        </w:rPr>
        <w:t xml:space="preserve">Как указал Конституционный Суд РФ в </w:t>
      </w:r>
      <w:hyperlink w:history="0" r:id="rId18" w:tooltip="Определение Конституционного Суда РФ от 25.04.2019 N 876-О &quot;Об отказе в принятии к рассмотрению жалобы акционерного общества &quot;123 авиационный ремонтный завод&quot; на нарушение конституционных прав и свобод пунктом 1 статьи 318 Налогового кодекса Российской Федерации&quot; {КонсультантПлюс}">
        <w:r>
          <w:rPr>
            <w:sz w:val="20"/>
            <w:color w:val="0000ff"/>
          </w:rPr>
          <w:t xml:space="preserve">определении</w:t>
        </w:r>
      </w:hyperlink>
      <w:r>
        <w:rPr>
          <w:sz w:val="20"/>
        </w:rPr>
        <w:t xml:space="preserve"> от 25.04.2019 N 876-О, согласно </w:t>
      </w:r>
      <w:hyperlink w:history="0"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 57</w:t>
        </w:r>
      </w:hyperlink>
      <w:r>
        <w:rPr>
          <w:sz w:val="20"/>
        </w:rPr>
        <w:t xml:space="preserve"> Конституции Российской Федерации каждый обязан платить законно установленные налоги и сборы. В силу данного конституционного предписания вводимый законодателем механизм регулирования налогообложения должен обеспечивать полноту и своевременность уплаты налогов и сборов и одновременно - правомерный характер связанной с их взиманием деятельности уполномоченных органов и должностных лиц.</w:t>
      </w:r>
    </w:p>
    <w:p>
      <w:pPr>
        <w:pStyle w:val="0"/>
        <w:spacing w:before="200" w:line-rule="auto"/>
        <w:ind w:firstLine="540"/>
        <w:jc w:val="both"/>
      </w:pPr>
      <w:r>
        <w:rPr>
          <w:sz w:val="20"/>
        </w:rPr>
        <w:t xml:space="preserve">Судебная практика, последовательно формируемая Верховным Судом Российской Федерации, исходит из того, что положения Налогового кодекса Российской Федерации (далее - НК РФ), устанавливающие правила взимания отдельных налогов, подлежат истолкованию в системной взаимосвязи с основными началами законодательства о налогах и сборах, закрепленными в </w:t>
      </w:r>
      <w:hyperlink w:history="0" r:id="rId20"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статье 3</w:t>
        </w:r>
      </w:hyperlink>
      <w:r>
        <w:rPr>
          <w:sz w:val="20"/>
        </w:rPr>
        <w:t xml:space="preserve"> НК РФ (определения Верховного Суда Российской Федерации </w:t>
      </w:r>
      <w:hyperlink w:history="0" r:id="rId21" w:tooltip="Определение Судебной коллегии по экономическим спорам Верховного Суда РФ от 16.10.2018 N 310-КГ18-8658, А68-10573/2016 по делу N А68-10573/2016 Требование: О признании недействительными решений налогового органа об отказе в привлечении к ответственности за совершение налогового правонарушения. Обстоятельства: Предусмотренное п. 25 ст. 381 НК РФ освобождение от налогообложения применено обществом в отношении объектов основных средств, изготовленных по заказу налогоплательщика взаимозависимым с ним лицом и вв {КонсультантПлюс}">
        <w:r>
          <w:rPr>
            <w:sz w:val="20"/>
            <w:color w:val="0000ff"/>
          </w:rPr>
          <w:t xml:space="preserve">N 310-КГ18-8658</w:t>
        </w:r>
      </w:hyperlink>
      <w:r>
        <w:rPr>
          <w:sz w:val="20"/>
        </w:rPr>
        <w:t xml:space="preserve"> от 16.10.2018, </w:t>
      </w:r>
      <w:hyperlink w:history="0" r:id="rId22" w:tooltip="Определение Судебной коллегии по экономическим спорам Верховного Суда РФ от 04.03.2019 N 308-КГ18-11168 по делу N А53-1315/2017 Требование: О признании незаконными решений о привлечении к ответственности за совершение налогового правонарушения. Обстоятельства: Истец указывает на то, что основанием для принятия оспариваемых решений послужил вывод налогового органа о неправомерном применении обществом льготы по налогу на имущество организаций в отношении объектов движимого имущества, полученных от взаимозавис {КонсультантПлюс}">
        <w:r>
          <w:rPr>
            <w:sz w:val="20"/>
            <w:color w:val="0000ff"/>
          </w:rPr>
          <w:t xml:space="preserve">N 308-КГ18-11168</w:t>
        </w:r>
      </w:hyperlink>
      <w:r>
        <w:rPr>
          <w:sz w:val="20"/>
        </w:rPr>
        <w:t xml:space="preserve"> от 04.03.2019).</w:t>
      </w:r>
    </w:p>
    <w:p>
      <w:pPr>
        <w:pStyle w:val="0"/>
        <w:spacing w:before="200" w:line-rule="auto"/>
        <w:ind w:firstLine="540"/>
        <w:jc w:val="both"/>
      </w:pPr>
      <w:r>
        <w:rPr>
          <w:sz w:val="20"/>
        </w:rPr>
        <w:t xml:space="preserve">НК РФ устанавливает систему налогов и сборов, страховые взносы и принципы обложения страховыми взносами, а также общие принципы налогообложения и сборов в Российской Федерации (</w:t>
      </w:r>
      <w:hyperlink w:history="0" r:id="rId23"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п. 2 ст. 1</w:t>
        </w:r>
      </w:hyperlink>
      <w:r>
        <w:rPr>
          <w:sz w:val="20"/>
        </w:rPr>
        <w:t xml:space="preserve"> НК РФ).</w:t>
      </w:r>
    </w:p>
    <w:p>
      <w:pPr>
        <w:pStyle w:val="0"/>
        <w:spacing w:before="200" w:line-rule="auto"/>
        <w:ind w:firstLine="540"/>
        <w:jc w:val="both"/>
      </w:pPr>
      <w:r>
        <w:rPr>
          <w:sz w:val="20"/>
        </w:rPr>
        <w:t xml:space="preserve">В силу </w:t>
      </w:r>
      <w:hyperlink w:history="0" r:id="rId24"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пунктов 1</w:t>
        </w:r>
      </w:hyperlink>
      <w:r>
        <w:rPr>
          <w:sz w:val="20"/>
        </w:rPr>
        <w:t xml:space="preserve"> и </w:t>
      </w:r>
      <w:hyperlink w:history="0" r:id="rId25"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3 статьи 3</w:t>
        </w:r>
      </w:hyperlink>
      <w:r>
        <w:rPr>
          <w:sz w:val="20"/>
        </w:rPr>
        <w:t xml:space="preserve"> НК РФ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 Налоги и сборы должны иметь экономическое основание и не могут быть произвольными.</w:t>
      </w:r>
    </w:p>
    <w:p>
      <w:pPr>
        <w:pStyle w:val="0"/>
        <w:spacing w:before="200" w:line-rule="auto"/>
        <w:ind w:firstLine="540"/>
        <w:jc w:val="both"/>
      </w:pPr>
      <w:r>
        <w:rPr>
          <w:sz w:val="20"/>
        </w:rPr>
        <w:t xml:space="preserve">Налоговые органы обязаны осуществлять контроль за соблюдением законодательства о налогах и сборах, а также принятых в соответствии с ним нормативных правовых актов (</w:t>
      </w:r>
      <w:hyperlink w:history="0" r:id="rId26"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п. п. 2 п. 1 ст. 32</w:t>
        </w:r>
      </w:hyperlink>
      <w:r>
        <w:rPr>
          <w:sz w:val="20"/>
        </w:rPr>
        <w:t xml:space="preserve"> НК РФ).</w:t>
      </w:r>
    </w:p>
    <w:p>
      <w:pPr>
        <w:pStyle w:val="0"/>
        <w:spacing w:before="200" w:line-rule="auto"/>
        <w:ind w:firstLine="540"/>
        <w:jc w:val="both"/>
      </w:pPr>
      <w:r>
        <w:rPr>
          <w:sz w:val="20"/>
        </w:rPr>
        <w:t xml:space="preserve">Согласно </w:t>
      </w:r>
      <w:hyperlink w:history="0" r:id="rId27"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п. 1 ст. 82</w:t>
        </w:r>
      </w:hyperlink>
      <w:r>
        <w:rPr>
          <w:sz w:val="20"/>
        </w:rPr>
        <w:t xml:space="preserve"> НК РФ налоговым контролем признается деятельность уполномоченных органов по контролю за соблюдением законодательства о налогах и сборах в порядке, установленном настоящим Кодексом и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pPr>
        <w:pStyle w:val="0"/>
        <w:spacing w:before="200" w:line-rule="auto"/>
        <w:ind w:firstLine="540"/>
        <w:jc w:val="both"/>
      </w:pPr>
      <w:r>
        <w:rPr>
          <w:sz w:val="20"/>
        </w:rPr>
        <w:t xml:space="preserve">Из </w:t>
      </w:r>
      <w:hyperlink w:history="0" r:id="rId28"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статьи 87</w:t>
        </w:r>
      </w:hyperlink>
      <w:r>
        <w:rPr>
          <w:sz w:val="20"/>
        </w:rPr>
        <w:t xml:space="preserve"> НК РФ следует, что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w:t>
      </w:r>
    </w:p>
    <w:p>
      <w:pPr>
        <w:pStyle w:val="0"/>
        <w:spacing w:before="200" w:line-rule="auto"/>
        <w:ind w:firstLine="540"/>
        <w:jc w:val="both"/>
      </w:pPr>
      <w:r>
        <w:rPr>
          <w:sz w:val="20"/>
        </w:rPr>
        <w:t xml:space="preserve">1) камеральные налоговые проверки;</w:t>
      </w:r>
    </w:p>
    <w:p>
      <w:pPr>
        <w:pStyle w:val="0"/>
        <w:spacing w:before="200" w:line-rule="auto"/>
        <w:ind w:firstLine="540"/>
        <w:jc w:val="both"/>
      </w:pPr>
      <w:r>
        <w:rPr>
          <w:sz w:val="20"/>
        </w:rPr>
        <w:t xml:space="preserve">2) выездные налоговые проверки.</w:t>
      </w:r>
    </w:p>
    <w:p>
      <w:pPr>
        <w:pStyle w:val="0"/>
        <w:spacing w:before="200" w:line-rule="auto"/>
        <w:ind w:firstLine="540"/>
        <w:jc w:val="both"/>
      </w:pPr>
      <w:r>
        <w:rPr>
          <w:sz w:val="20"/>
        </w:rPr>
        <w:t xml:space="preserve">Целью камеральной и выездной налоговых проверок является контроль за соблюдением налогоплательщиком, плательщиком сборов, плательщиком страховых взносов или налоговым агентом законодательства о налогах и сборах.</w:t>
      </w:r>
    </w:p>
    <w:p>
      <w:pPr>
        <w:pStyle w:val="0"/>
        <w:spacing w:before="200" w:line-rule="auto"/>
        <w:ind w:firstLine="540"/>
        <w:jc w:val="both"/>
      </w:pPr>
      <w:r>
        <w:rPr>
          <w:sz w:val="20"/>
        </w:rPr>
        <w:t xml:space="preserve">В соответствии с </w:t>
      </w:r>
      <w:hyperlink w:history="0" r:id="rId29"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п. 1 ст. 88</w:t>
        </w:r>
      </w:hyperlink>
      <w:r>
        <w:rPr>
          <w:sz w:val="20"/>
        </w:rPr>
        <w:t xml:space="preserve"> НК РФ камеральная налоговая проверка проводится по месту нахождения налогового органа на основе налоговых деклараций (расчетов) или заявления, указанного в </w:t>
      </w:r>
      <w:hyperlink w:history="0" r:id="rId30"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пункте 2 статьи 221.1</w:t>
        </w:r>
      </w:hyperlink>
      <w:r>
        <w:rPr>
          <w:sz w:val="20"/>
        </w:rPr>
        <w:t xml:space="preserve">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w:t>
      </w:r>
    </w:p>
    <w:p>
      <w:pPr>
        <w:pStyle w:val="0"/>
        <w:spacing w:before="200" w:line-rule="auto"/>
        <w:ind w:firstLine="540"/>
        <w:jc w:val="both"/>
      </w:pPr>
      <w:r>
        <w:rPr>
          <w:sz w:val="20"/>
        </w:rPr>
        <w:t xml:space="preserve">В силу </w:t>
      </w:r>
      <w:hyperlink w:history="0" r:id="rId31"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ст. 19</w:t>
        </w:r>
      </w:hyperlink>
      <w:r>
        <w:rPr>
          <w:sz w:val="20"/>
        </w:rPr>
        <w:t xml:space="preserve"> НК РФ налогоплательщиками, плательщиками сборов, плательщиками страховых взносов признаются организации и физические лица, на которых в соответствии с настоящим Кодексом возложена обязанность уплачивать соответственно налоги, сборы, страховые взносы.</w:t>
      </w:r>
    </w:p>
    <w:p>
      <w:pPr>
        <w:pStyle w:val="0"/>
        <w:spacing w:before="200" w:line-rule="auto"/>
        <w:ind w:firstLine="540"/>
        <w:jc w:val="both"/>
      </w:pPr>
      <w:r>
        <w:rPr>
          <w:sz w:val="20"/>
        </w:rPr>
        <w:t xml:space="preserve">Как следует из </w:t>
      </w:r>
      <w:hyperlink w:history="0" r:id="rId32"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п. п. 1 п. 1 ст. 419</w:t>
        </w:r>
      </w:hyperlink>
      <w:r>
        <w:rPr>
          <w:sz w:val="20"/>
        </w:rPr>
        <w:t xml:space="preserve"> НК РФ, плательщиками страховых взносов признаются следующие лица, являющиеся страхователями в соответствии с федеральными законами о конкретных видах обязательного социального страхования, лица, производящие выплаты и иные вознаграждения физическим лицам: организации; индивидуальные предприниматели; физические лица, не являющиеся индивидуальными предпринимателями.</w:t>
      </w:r>
    </w:p>
    <w:p>
      <w:pPr>
        <w:pStyle w:val="0"/>
        <w:spacing w:before="200" w:line-rule="auto"/>
        <w:ind w:firstLine="540"/>
        <w:jc w:val="both"/>
      </w:pPr>
      <w:r>
        <w:rPr>
          <w:sz w:val="20"/>
        </w:rPr>
        <w:t xml:space="preserve">Согласно </w:t>
      </w:r>
      <w:hyperlink w:history="0" r:id="rId33"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п. п. 1 п. 1 ст. 420</w:t>
        </w:r>
      </w:hyperlink>
      <w:r>
        <w:rPr>
          <w:sz w:val="20"/>
        </w:rPr>
        <w:t xml:space="preserve"> НК РФ (в редакции, действовавшей на момент спорных правоотношений) объектом обложения страховыми взносами для плательщиков, указанных в </w:t>
      </w:r>
      <w:hyperlink w:history="0" r:id="rId34"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абзацах втором</w:t>
        </w:r>
      </w:hyperlink>
      <w:r>
        <w:rPr>
          <w:sz w:val="20"/>
        </w:rPr>
        <w:t xml:space="preserve"> и </w:t>
      </w:r>
      <w:hyperlink w:history="0" r:id="rId35"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третьем подпункта 1 пункта 1 статьи 419</w:t>
        </w:r>
      </w:hyperlink>
      <w:r>
        <w:rPr>
          <w:sz w:val="20"/>
        </w:rPr>
        <w:t xml:space="preserve"> настоящего Кодекса, если иное не предусмотрено настоящей </w:t>
      </w:r>
      <w:hyperlink w:history="0" r:id="rId36"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статьей</w:t>
        </w:r>
      </w:hyperlink>
      <w:r>
        <w:rPr>
          <w:sz w:val="20"/>
        </w:rPr>
        <w:t xml:space="preserve">, признаются выплаты и иные вознаграждения в пользу физических лиц, подлежащих обязательному социальному страхованию в соответствии с федеральными законами о конкретных видах обязательного социального страхования (за исключением вознаграждений, выплачиваемых лицам, указанным в </w:t>
      </w:r>
      <w:hyperlink w:history="0" r:id="rId37"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подпункте 2 пункта 1 статьи 419</w:t>
        </w:r>
      </w:hyperlink>
      <w:r>
        <w:rPr>
          <w:sz w:val="20"/>
        </w:rPr>
        <w:t xml:space="preserve"> настоящего Кодекса), в рамках трудовых отношений и по гражданско-правовым договорам, предметом которых являются выполнение работ, оказание услуг.</w:t>
      </w:r>
    </w:p>
    <w:p>
      <w:pPr>
        <w:pStyle w:val="0"/>
        <w:spacing w:before="200" w:line-rule="auto"/>
        <w:ind w:firstLine="540"/>
        <w:jc w:val="both"/>
      </w:pPr>
      <w:hyperlink w:history="0" r:id="rId38"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Пунктом 1 статьи 421</w:t>
        </w:r>
      </w:hyperlink>
      <w:r>
        <w:rPr>
          <w:sz w:val="20"/>
        </w:rPr>
        <w:t xml:space="preserve"> НК РФ установлено, что база для исчисления страховых взносов для плательщиков, указанных в </w:t>
      </w:r>
      <w:hyperlink w:history="0" r:id="rId39"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абзацах втором</w:t>
        </w:r>
      </w:hyperlink>
      <w:r>
        <w:rPr>
          <w:sz w:val="20"/>
        </w:rPr>
        <w:t xml:space="preserve"> и </w:t>
      </w:r>
      <w:hyperlink w:history="0" r:id="rId40"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третьем подпункта 1 пункта 1 статьи 419</w:t>
        </w:r>
      </w:hyperlink>
      <w:r>
        <w:rPr>
          <w:sz w:val="20"/>
        </w:rPr>
        <w:t xml:space="preserve"> настоящего Кодекса, определяется по истечении каждого календарного месяца как сумма выплат и иных вознаграждений, предусмотренных </w:t>
      </w:r>
      <w:hyperlink w:history="0" r:id="rId41"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пунктом 1 статьи 420</w:t>
        </w:r>
      </w:hyperlink>
      <w:r>
        <w:rPr>
          <w:sz w:val="20"/>
        </w:rPr>
        <w:t xml:space="preserve"> настоящего Кодекса, начисленных отдельно в отношении каждого физического лица с начала расчетного периода нарастающим итогом, за исключением сумм, указанных в </w:t>
      </w:r>
      <w:hyperlink w:history="0" r:id="rId42"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статье 422</w:t>
        </w:r>
      </w:hyperlink>
      <w:r>
        <w:rPr>
          <w:sz w:val="20"/>
        </w:rPr>
        <w:t xml:space="preserve"> настоящего Кодекса.</w:t>
      </w:r>
    </w:p>
    <w:p>
      <w:pPr>
        <w:pStyle w:val="0"/>
        <w:spacing w:before="200" w:line-rule="auto"/>
        <w:ind w:firstLine="540"/>
        <w:jc w:val="both"/>
      </w:pPr>
      <w:r>
        <w:rPr>
          <w:sz w:val="20"/>
        </w:rPr>
        <w:t xml:space="preserve">В течение расчетного периода по итогам каждого календарного месяца плательщики производят исчисление и уплату страховых взносов исходя из базы для исчисления страховых взносов с начала расчетного периода до окончания соответствующего календарного месяца и тарифов страховых взносов за вычетом сумм страховых взносов, исчисленных с начала расчетного периода по предшествующий календарный месяц включительно (</w:t>
      </w:r>
      <w:hyperlink w:history="0" r:id="rId43"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п. 1 ст. 431</w:t>
        </w:r>
      </w:hyperlink>
      <w:r>
        <w:rPr>
          <w:sz w:val="20"/>
        </w:rPr>
        <w:t xml:space="preserve"> НК РФ).</w:t>
      </w:r>
    </w:p>
    <w:p>
      <w:pPr>
        <w:pStyle w:val="0"/>
        <w:spacing w:before="200" w:line-rule="auto"/>
        <w:ind w:firstLine="540"/>
        <w:jc w:val="both"/>
      </w:pPr>
      <w:r>
        <w:rPr>
          <w:sz w:val="20"/>
        </w:rPr>
        <w:t xml:space="preserve">Согласно </w:t>
      </w:r>
      <w:hyperlink w:history="0" r:id="rId44"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п. 1 ст. 425</w:t>
        </w:r>
      </w:hyperlink>
      <w:r>
        <w:rPr>
          <w:sz w:val="20"/>
        </w:rPr>
        <w:t xml:space="preserve"> НК РФ тариф страхового взноса представляет собой величину страхового взноса на единицу измерения базы для исчисления страховых взносов, если иное не предусмотрено </w:t>
      </w:r>
      <w:hyperlink w:history="0" r:id="rId45"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главой 34</w:t>
        </w:r>
      </w:hyperlink>
      <w:r>
        <w:rPr>
          <w:sz w:val="20"/>
        </w:rPr>
        <w:t xml:space="preserve"> НК РФ.</w:t>
      </w:r>
    </w:p>
    <w:p>
      <w:pPr>
        <w:pStyle w:val="0"/>
        <w:spacing w:before="200" w:line-rule="auto"/>
        <w:ind w:firstLine="540"/>
        <w:jc w:val="both"/>
      </w:pPr>
      <w:r>
        <w:rPr>
          <w:sz w:val="20"/>
        </w:rPr>
        <w:t xml:space="preserve">В силу </w:t>
      </w:r>
      <w:hyperlink w:history="0" r:id="rId46"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п. 2 ст. 425</w:t>
        </w:r>
      </w:hyperlink>
      <w:r>
        <w:rPr>
          <w:sz w:val="20"/>
        </w:rPr>
        <w:t xml:space="preserve"> НК РФ тарифы страховых взносов устанавливаются в следующих размерах, если иное не предусмотрено настоящей </w:t>
      </w:r>
      <w:hyperlink w:history="0" r:id="rId47"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главой</w:t>
        </w:r>
      </w:hyperlink>
      <w:r>
        <w:rPr>
          <w:sz w:val="20"/>
        </w:rPr>
        <w:t xml:space="preserve">:</w:t>
      </w:r>
    </w:p>
    <w:p>
      <w:pPr>
        <w:pStyle w:val="0"/>
        <w:spacing w:before="200" w:line-rule="auto"/>
        <w:ind w:firstLine="540"/>
        <w:jc w:val="both"/>
      </w:pPr>
      <w:r>
        <w:rPr>
          <w:sz w:val="20"/>
        </w:rPr>
        <w:t xml:space="preserve">1) на обязательное пенсионное страхование:</w:t>
      </w:r>
    </w:p>
    <w:p>
      <w:pPr>
        <w:pStyle w:val="0"/>
        <w:spacing w:before="200" w:line-rule="auto"/>
        <w:ind w:firstLine="540"/>
        <w:jc w:val="both"/>
      </w:pPr>
      <w:r>
        <w:rPr>
          <w:sz w:val="20"/>
        </w:rPr>
        <w:t xml:space="preserve">- в пределах установленной предельной величины базы для исчисления страховых взносов по данному виду страхования - 22%;</w:t>
      </w:r>
    </w:p>
    <w:p>
      <w:pPr>
        <w:pStyle w:val="0"/>
        <w:spacing w:before="200" w:line-rule="auto"/>
        <w:ind w:firstLine="540"/>
        <w:jc w:val="both"/>
      </w:pPr>
      <w:r>
        <w:rPr>
          <w:sz w:val="20"/>
        </w:rPr>
        <w:t xml:space="preserve">- свыше установленной предельной величины базы для исчисления страховых взносов по данному виду страхования - 10%;</w:t>
      </w:r>
    </w:p>
    <w:p>
      <w:pPr>
        <w:pStyle w:val="0"/>
        <w:spacing w:before="200" w:line-rule="auto"/>
        <w:ind w:firstLine="540"/>
        <w:jc w:val="both"/>
      </w:pPr>
      <w:r>
        <w:rPr>
          <w:sz w:val="20"/>
        </w:rPr>
        <w:t xml:space="preserve">2) на обязательное социальное страхование на случай временной нетрудоспособности и в связи с материнством в пределах установленной предельной величины базы для исчисления страховых взносов по данному виду страхования - 2,9%;</w:t>
      </w:r>
    </w:p>
    <w:p>
      <w:pPr>
        <w:pStyle w:val="0"/>
        <w:spacing w:before="200" w:line-rule="auto"/>
        <w:ind w:firstLine="540"/>
        <w:jc w:val="both"/>
      </w:pPr>
      <w:r>
        <w:rPr>
          <w:sz w:val="20"/>
        </w:rPr>
        <w:t xml:space="preserve">3) на обязательное медицинское страхование - 5,1%.</w:t>
      </w:r>
    </w:p>
    <w:p>
      <w:pPr>
        <w:pStyle w:val="0"/>
        <w:spacing w:before="200" w:line-rule="auto"/>
        <w:ind w:firstLine="540"/>
        <w:jc w:val="both"/>
      </w:pPr>
      <w:r>
        <w:rPr>
          <w:sz w:val="20"/>
        </w:rPr>
        <w:t xml:space="preserve">В соответствии со </w:t>
      </w:r>
      <w:hyperlink w:history="0" r:id="rId48" w:tooltip="Федеральный закон от 15.12.2001 N 167-ФЗ (ред. от 25.12.2023) &quot;Об обязательном пенсионном страховании в Российской Федерации&quot; ------------ Недействующая редакция {КонсультантПлюс}">
        <w:r>
          <w:rPr>
            <w:sz w:val="20"/>
            <w:color w:val="0000ff"/>
          </w:rPr>
          <w:t xml:space="preserve">статьей 7</w:t>
        </w:r>
      </w:hyperlink>
      <w:r>
        <w:rPr>
          <w:sz w:val="20"/>
        </w:rPr>
        <w:t xml:space="preserve"> Федерального закона от 15.12.2001 N 167-ФЗ "Об обязательном пенсионном страховании в Российской Федерации" (далее - ФЗ N 167-ФЗ), </w:t>
      </w:r>
      <w:hyperlink w:history="0" r:id="rId49"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4) ------------ Недействующая редакция {КонсультантПлюс}">
        <w:r>
          <w:rPr>
            <w:sz w:val="20"/>
            <w:color w:val="0000ff"/>
          </w:rPr>
          <w:t xml:space="preserve">статьей 2</w:t>
        </w:r>
      </w:hyperlink>
      <w:r>
        <w:rPr>
          <w:sz w:val="20"/>
        </w:rPr>
        <w:t xml:space="preserve"> Федерального закона от 29.12.2006 N 255-ФЗ "Об обязательном социальном страховании на случай временной нетрудоспособности и в связи с материнством" (далее - ФЗ N 255-ФЗ), </w:t>
      </w:r>
      <w:hyperlink w:history="0" r:id="rId50" w:tooltip="Федеральный закон от 29.11.2010 N 326-ФЗ (ред. от 25.12.2023) &quot;Об обязательном медицинском страховании в Российской Федерации&quot; (с изм. и доп., вступ. в силу с 01.01.2024) ------------ Недействующая редакция {КонсультантПлюс}">
        <w:r>
          <w:rPr>
            <w:sz w:val="20"/>
            <w:color w:val="0000ff"/>
          </w:rPr>
          <w:t xml:space="preserve">статьей 10</w:t>
        </w:r>
      </w:hyperlink>
      <w:r>
        <w:rPr>
          <w:sz w:val="20"/>
        </w:rPr>
        <w:t xml:space="preserve"> Федерального закона от 29.11.2010 N 326-ФЗ "Об обязательном медицинском страховании в Российской Федерации" (далее - ФЗ N 326-ФЗ) (в редакции, действовавшей на момент спорных правоотношений) граждане Российской Федерации,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по договору гражданско-правового характера, предметом которого являются выполнение работ и оказание услуг, признаются застрахованными лицами в системах пенсионного страхования, социального страхования на случай временной нетрудоспособности и в связи с материнством, медицинского страхования.</w:t>
      </w:r>
    </w:p>
    <w:p>
      <w:pPr>
        <w:pStyle w:val="0"/>
        <w:spacing w:before="200" w:line-rule="auto"/>
        <w:ind w:firstLine="540"/>
        <w:jc w:val="both"/>
      </w:pPr>
      <w:r>
        <w:rPr>
          <w:sz w:val="20"/>
        </w:rPr>
        <w:t xml:space="preserve">Согласно </w:t>
      </w:r>
      <w:hyperlink w:history="0" r:id="rId51" w:tooltip="Федеральный закон от 15.12.2001 N 167-ФЗ (ред. от 25.12.2023) &quot;Об обязательном пенсионном страховании в Российской Федерации&quot; ------------ Недействующая редакция {КонсультантПлюс}">
        <w:r>
          <w:rPr>
            <w:sz w:val="20"/>
            <w:color w:val="0000ff"/>
          </w:rPr>
          <w:t xml:space="preserve">статье 6</w:t>
        </w:r>
      </w:hyperlink>
      <w:r>
        <w:rPr>
          <w:sz w:val="20"/>
        </w:rPr>
        <w:t xml:space="preserve"> ФЗ N 167-ФЗ, </w:t>
      </w:r>
      <w:hyperlink w:history="0" r:id="rId52" w:tooltip="Федеральный закон от 29.12.2006 N 255-ФЗ (ред. от 25.12.2023) &quot;Об обязательном социальном страховании на случай временной нетрудоспособности и в связи с материнством&quot; (с изм. и доп., вступ. в силу с 01.01.2024) ------------ Недействующая редакция {КонсультантПлюс}">
        <w:r>
          <w:rPr>
            <w:sz w:val="20"/>
            <w:color w:val="0000ff"/>
          </w:rPr>
          <w:t xml:space="preserve">статье 2.1</w:t>
        </w:r>
      </w:hyperlink>
      <w:r>
        <w:rPr>
          <w:sz w:val="20"/>
        </w:rPr>
        <w:t xml:space="preserve"> ФЗ N 255-ФЗ, </w:t>
      </w:r>
      <w:hyperlink w:history="0" r:id="rId53" w:tooltip="Федеральный закон от 29.11.2010 N 326-ФЗ (ред. от 25.12.2023) &quot;Об обязательном медицинском страховании в Российской Федерации&quot; (с изм. и доп., вступ. в силу с 01.01.2024) ------------ Недействующая редакция {КонсультантПлюс}">
        <w:r>
          <w:rPr>
            <w:sz w:val="20"/>
            <w:color w:val="0000ff"/>
          </w:rPr>
          <w:t xml:space="preserve">статье 11</w:t>
        </w:r>
      </w:hyperlink>
      <w:r>
        <w:rPr>
          <w:sz w:val="20"/>
        </w:rPr>
        <w:t xml:space="preserve"> ФЗ N 326-ФЗ (в редакции, действовавшей на момент спорных правоотношений) организации, производящие выплаты или иные вознаграждения таким физическим лицам, являются страхователями по обязательному пенсионному страхованию, по обязательному социальному страхованию на случай временной нетрудоспособности и в связи с материнством, по обязательному медицинскому страхованию.</w:t>
      </w:r>
    </w:p>
    <w:p>
      <w:pPr>
        <w:pStyle w:val="0"/>
        <w:spacing w:before="200" w:line-rule="auto"/>
        <w:ind w:firstLine="540"/>
        <w:jc w:val="both"/>
      </w:pPr>
      <w:r>
        <w:rPr>
          <w:sz w:val="20"/>
        </w:rPr>
        <w:t xml:space="preserve">В ходе проверки расчета и анализа сведений, представленных в соответствии с положениями </w:t>
      </w:r>
      <w:hyperlink w:history="0" r:id="rId54"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статьи 86</w:t>
        </w:r>
      </w:hyperlink>
      <w:r>
        <w:rPr>
          <w:sz w:val="20"/>
        </w:rPr>
        <w:t xml:space="preserve"> НК РФ во исполнение запроса налогового органа о представлении выписок по операциям на счетах, о представлении справок о переводах электронных денежных средств, налоговым органом установлено наличие признаков совершения налогового правонарушения, а именно - занижение сумм выплат и иных вознаграждений, выплаченных работникам в отчетном периоде.</w:t>
      </w:r>
    </w:p>
    <w:p>
      <w:pPr>
        <w:pStyle w:val="0"/>
        <w:spacing w:before="200" w:line-rule="auto"/>
        <w:ind w:firstLine="540"/>
        <w:jc w:val="both"/>
      </w:pPr>
      <w:r>
        <w:rPr>
          <w:sz w:val="20"/>
        </w:rPr>
        <w:t xml:space="preserve">КНП установлено снижение штатной численности сотрудников ООО "ЖСК N 146", с выплат которым начислялись страховые взносы, на 3 человека (в 1 полугодии 2020 года численность составляла 5 человек, в 1 полугодии 2021 года численность составила 2 человека - т. 4 л.д. 69), при этом в проверяемом периоде ООО "ЖСК N 146" производило перечисление денежных средств ряду физических лиц, в отношении которых не осуществлялось удержание и перечисление сумм налога на доходы физических лиц и страховых взносов.</w:t>
      </w:r>
    </w:p>
    <w:p>
      <w:pPr>
        <w:pStyle w:val="0"/>
        <w:spacing w:before="200" w:line-rule="auto"/>
        <w:ind w:firstLine="540"/>
        <w:jc w:val="both"/>
      </w:pPr>
      <w:r>
        <w:rPr>
          <w:sz w:val="20"/>
        </w:rPr>
        <w:t xml:space="preserve">Материалами дела подтверждено и по существу не оспорено заявителем то обстоятельство, что ООО "ЖСК N 146" является организацией, осуществляющей управление многоквартирными домами (далее - МКД).</w:t>
      </w:r>
    </w:p>
    <w:p>
      <w:pPr>
        <w:pStyle w:val="0"/>
        <w:spacing w:before="200" w:line-rule="auto"/>
        <w:ind w:firstLine="540"/>
        <w:jc w:val="both"/>
      </w:pPr>
      <w:r>
        <w:rPr>
          <w:sz w:val="20"/>
        </w:rPr>
        <w:t xml:space="preserve">Согласно </w:t>
      </w:r>
      <w:hyperlink w:history="0" r:id="rId55" w:tooltip="&quot;Жилищный кодекс Российской Федерации&quot; от 29.12.2004 N 188-ФЗ (ред. от 06.04.2024, с изм. от 25.04.2024) ------------ Недействующая редакция {КонсультантПлюс}">
        <w:r>
          <w:rPr>
            <w:sz w:val="20"/>
            <w:color w:val="0000ff"/>
          </w:rPr>
          <w:t xml:space="preserve">ч. 1 ст. 161</w:t>
        </w:r>
      </w:hyperlink>
      <w:r>
        <w:rPr>
          <w:sz w:val="20"/>
        </w:rPr>
        <w:t xml:space="preserve"> Жилищного кодекса Российской Федерации (далее - ЖК РФ)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history="0" r:id="rId56" w:tooltip="&quot;Жилищный кодекс Российской Федерации&quot; от 29.12.2004 N 188-ФЗ (ред. от 06.04.2024, с изм. от 25.04.2024) ------------ Недействующая редакция {КонсультантПлюс}">
        <w:r>
          <w:rPr>
            <w:sz w:val="20"/>
            <w:color w:val="0000ff"/>
          </w:rPr>
          <w:t xml:space="preserve">статьей 157.2</w:t>
        </w:r>
      </w:hyperlink>
      <w:r>
        <w:rPr>
          <w:sz w:val="20"/>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правила деятельности по управлению многоквартирными домами.</w:t>
      </w:r>
    </w:p>
    <w:p>
      <w:pPr>
        <w:pStyle w:val="0"/>
        <w:spacing w:before="200" w:line-rule="auto"/>
        <w:ind w:firstLine="540"/>
        <w:jc w:val="both"/>
      </w:pPr>
      <w:r>
        <w:rPr>
          <w:sz w:val="20"/>
        </w:rPr>
        <w:t xml:space="preserve">Как следует из </w:t>
      </w:r>
      <w:hyperlink w:history="0" r:id="rId57" w:tooltip="&quot;Жилищный кодекс Российской Федерации&quot; от 29.12.2004 N 188-ФЗ (ред. от 06.04.2024, с изм. от 25.04.2024) ------------ Недействующая редакция {КонсультантПлюс}">
        <w:r>
          <w:rPr>
            <w:sz w:val="20"/>
            <w:color w:val="0000ff"/>
          </w:rPr>
          <w:t xml:space="preserve">ч. 1.1 ст. 161</w:t>
        </w:r>
      </w:hyperlink>
      <w:r>
        <w:rPr>
          <w:sz w:val="20"/>
        </w:rPr>
        <w:t xml:space="preserve"> ЖК РФ (в редакции, действовавшей на момент спорных правоотношений),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pPr>
        <w:pStyle w:val="0"/>
        <w:spacing w:before="200" w:line-rule="auto"/>
        <w:ind w:firstLine="540"/>
        <w:jc w:val="both"/>
      </w:pPr>
      <w:r>
        <w:rPr>
          <w:sz w:val="20"/>
        </w:rPr>
        <w:t xml:space="preserve">1) соблюдение требований к надежности и безопасности многоквартирного дома;</w:t>
      </w:r>
    </w:p>
    <w:p>
      <w:pPr>
        <w:pStyle w:val="0"/>
        <w:spacing w:before="200" w:line-rule="auto"/>
        <w:ind w:firstLine="540"/>
        <w:jc w:val="both"/>
      </w:pPr>
      <w:r>
        <w:rPr>
          <w:sz w:val="20"/>
        </w:rPr>
        <w:t xml:space="preserve">2) безопасность жизни и здоровья граждан, имущества физических лиц, имущества юридических лиц, государственного и муниципального имущества;</w:t>
      </w:r>
    </w:p>
    <w:p>
      <w:pPr>
        <w:pStyle w:val="0"/>
        <w:spacing w:before="200" w:line-rule="auto"/>
        <w:ind w:firstLine="540"/>
        <w:jc w:val="both"/>
      </w:pPr>
      <w:r>
        <w:rPr>
          <w:sz w:val="20"/>
        </w:rPr>
        <w:t xml:space="preserve">3) доступность пользования помещениями и иным имуществом, входящим в состав общего имущества собственников помещений в многоквартирном доме;</w:t>
      </w:r>
    </w:p>
    <w:p>
      <w:pPr>
        <w:pStyle w:val="0"/>
        <w:spacing w:before="200" w:line-rule="auto"/>
        <w:ind w:firstLine="540"/>
        <w:jc w:val="both"/>
      </w:pPr>
      <w:r>
        <w:rPr>
          <w:sz w:val="20"/>
        </w:rPr>
        <w:t xml:space="preserve">4) соблюдение прав и законных интересов собственников помещений в многоквартирном доме, а также иных лиц;</w:t>
      </w:r>
    </w:p>
    <w:p>
      <w:pPr>
        <w:pStyle w:val="0"/>
        <w:spacing w:before="200" w:line-rule="auto"/>
        <w:ind w:firstLine="540"/>
        <w:jc w:val="both"/>
      </w:pPr>
      <w:r>
        <w:rPr>
          <w:sz w:val="20"/>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правилами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pPr>
        <w:pStyle w:val="0"/>
        <w:spacing w:before="200" w:line-rule="auto"/>
        <w:ind w:firstLine="540"/>
        <w:jc w:val="both"/>
      </w:pPr>
      <w:r>
        <w:rPr>
          <w:sz w:val="20"/>
        </w:rPr>
        <w:t xml:space="preserve">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t>
      </w:r>
      <w:hyperlink w:history="0" r:id="rId58" w:tooltip="&quot;Жилищный кодекс Российской Федерации&quot; от 29.12.2004 N 188-ФЗ (ред. от 06.04.2024, с изм. от 25.04.2024) ------------ Недействующая редакция {КонсультантПлюс}">
        <w:r>
          <w:rPr>
            <w:sz w:val="20"/>
            <w:color w:val="0000ff"/>
          </w:rPr>
          <w:t xml:space="preserve">ч. 1.2 ст. 161</w:t>
        </w:r>
      </w:hyperlink>
      <w:r>
        <w:rPr>
          <w:sz w:val="20"/>
        </w:rPr>
        <w:t xml:space="preserve"> ЖК РФ).</w:t>
      </w:r>
    </w:p>
    <w:p>
      <w:pPr>
        <w:pStyle w:val="0"/>
        <w:spacing w:before="200" w:line-rule="auto"/>
        <w:ind w:firstLine="540"/>
        <w:jc w:val="both"/>
      </w:pPr>
      <w:r>
        <w:rPr>
          <w:sz w:val="20"/>
        </w:rPr>
        <w:t xml:space="preserve">В силу </w:t>
      </w:r>
      <w:hyperlink w:history="0" r:id="rId59" w:tooltip="&quot;Жилищный кодекс Российской Федерации&quot; от 29.12.2004 N 188-ФЗ (ред. от 06.04.2024, с изм. от 25.04.2024) ------------ Недействующая редакция {КонсультантПлюс}">
        <w:r>
          <w:rPr>
            <w:sz w:val="20"/>
            <w:color w:val="0000ff"/>
          </w:rPr>
          <w:t xml:space="preserve">ч. 1 ст. 162</w:t>
        </w:r>
      </w:hyperlink>
      <w:r>
        <w:rPr>
          <w:sz w:val="20"/>
        </w:rPr>
        <w:t xml:space="preserve"> ЖК РФ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w:t>
      </w:r>
      <w:hyperlink w:history="0" r:id="rId60" w:tooltip="&quot;Жилищный кодекс Российской Федерации&quot; от 29.12.2004 N 188-ФЗ (ред. от 06.04.2024, с изм. от 25.04.2024) ------------ Недействующая редакция {КонсультантПлюс}">
        <w:r>
          <w:rPr>
            <w:sz w:val="20"/>
            <w:color w:val="0000ff"/>
          </w:rPr>
          <w:t xml:space="preserve">Кодекса</w:t>
        </w:r>
      </w:hyperlink>
      <w:r>
        <w:rPr>
          <w:sz w:val="20"/>
        </w:rPr>
        <w:t xml:space="preserve">,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pPr>
        <w:pStyle w:val="0"/>
        <w:spacing w:before="200" w:line-rule="auto"/>
        <w:ind w:firstLine="540"/>
        <w:jc w:val="both"/>
      </w:pPr>
      <w:r>
        <w:rPr>
          <w:sz w:val="20"/>
        </w:rPr>
        <w:t xml:space="preserve">Согласно </w:t>
      </w:r>
      <w:hyperlink w:history="0" r:id="rId61" w:tooltip="&quot;Жилищный кодекс Российской Федерации&quot; от 29.12.2004 N 188-ФЗ (ред. от 06.04.2024, с изм. от 25.04.2024) ------------ Недействующая редакция {КонсультантПлюс}">
        <w:r>
          <w:rPr>
            <w:sz w:val="20"/>
            <w:color w:val="0000ff"/>
          </w:rPr>
          <w:t xml:space="preserve">ч. 2 ст. 162</w:t>
        </w:r>
      </w:hyperlink>
      <w:r>
        <w:rPr>
          <w:sz w:val="20"/>
        </w:rPr>
        <w:t xml:space="preserve"> ЖК РФ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history="0" r:id="rId62" w:tooltip="&quot;Жилищный кодекс Российской Федерации&quot; от 29.12.2004 N 188-ФЗ (ред. от 06.04.2024, с изм. от 25.04.2024) ------------ Недействующая редакция {КонсультантПлюс}">
        <w:r>
          <w:rPr>
            <w:sz w:val="20"/>
            <w:color w:val="0000ff"/>
          </w:rPr>
          <w:t xml:space="preserve">пункте 6 части 2 статьи 153</w:t>
        </w:r>
      </w:hyperlink>
      <w:r>
        <w:rPr>
          <w:sz w:val="20"/>
        </w:rPr>
        <w:t xml:space="preserve"> настоящего Кодекса, либо в случае, предусмотренном </w:t>
      </w:r>
      <w:hyperlink w:history="0" r:id="rId63" w:tooltip="&quot;Жилищный кодекс Российской Федерации&quot; от 29.12.2004 N 188-ФЗ (ред. от 06.04.2024, с изм. от 25.04.2024) ------------ Недействующая редакция {КонсультантПлюс}">
        <w:r>
          <w:rPr>
            <w:sz w:val="20"/>
            <w:color w:val="0000ff"/>
          </w:rPr>
          <w:t xml:space="preserve">частью 14 статьи 161</w:t>
        </w:r>
      </w:hyperlink>
      <w:r>
        <w:rPr>
          <w:sz w:val="20"/>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history="0" r:id="rId64" w:tooltip="&quot;Жилищный кодекс Российской Федерации&quot; от 29.12.2004 N 188-ФЗ (ред. от 06.04.2024, с изм. от 25.04.2024) ------------ Недействующая редакция {КонсультантПлюс}">
        <w:r>
          <w:rPr>
            <w:sz w:val="20"/>
            <w:color w:val="0000ff"/>
          </w:rPr>
          <w:t xml:space="preserve">статьей 157.2</w:t>
        </w:r>
      </w:hyperlink>
      <w:r>
        <w:rPr>
          <w:sz w:val="20"/>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pPr>
        <w:pStyle w:val="0"/>
        <w:spacing w:before="200" w:line-rule="auto"/>
        <w:ind w:firstLine="540"/>
        <w:jc w:val="both"/>
      </w:pPr>
      <w:r>
        <w:rPr>
          <w:sz w:val="20"/>
        </w:rPr>
        <w:t xml:space="preserve">Исходя из </w:t>
      </w:r>
      <w:hyperlink w:history="0" r:id="rId65" w:tooltip="&quot;Жилищный кодекс Российской Федерации&quot; от 29.12.2004 N 188-ФЗ (ред. от 06.04.2024, с изм. от 25.04.2024) ------------ Недействующая редакция {КонсультантПлюс}">
        <w:r>
          <w:rPr>
            <w:sz w:val="20"/>
            <w:color w:val="0000ff"/>
          </w:rPr>
          <w:t xml:space="preserve">ч. 3 ст. 162</w:t>
        </w:r>
      </w:hyperlink>
      <w:r>
        <w:rPr>
          <w:sz w:val="20"/>
        </w:rPr>
        <w:t xml:space="preserve"> ЖК РФ (в редакции, действовавшей на момент спорных правоотношений), в договоре управления многоквартирным домом должны быть указаны:</w:t>
      </w:r>
    </w:p>
    <w:p>
      <w:pPr>
        <w:pStyle w:val="0"/>
        <w:spacing w:before="200" w:line-rule="auto"/>
        <w:ind w:firstLine="540"/>
        <w:jc w:val="both"/>
      </w:pPr>
      <w:r>
        <w:rPr>
          <w:sz w:val="20"/>
        </w:rPr>
        <w:t xml:space="preserve">1) состав общего имущества многоквартирного дома, в отношении которого будет осуществляться управление, и адрес такого дома;</w:t>
      </w:r>
    </w:p>
    <w:p>
      <w:pPr>
        <w:pStyle w:val="0"/>
        <w:spacing w:before="200" w:line-rule="auto"/>
        <w:ind w:firstLine="540"/>
        <w:jc w:val="both"/>
      </w:pPr>
      <w:r>
        <w:rPr>
          <w:sz w:val="20"/>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статьей 157.2 настоящего Кодекса;</w:t>
      </w:r>
    </w:p>
    <w:p>
      <w:pPr>
        <w:pStyle w:val="0"/>
        <w:spacing w:before="200" w:line-rule="auto"/>
        <w:ind w:firstLine="540"/>
        <w:jc w:val="both"/>
      </w:pPr>
      <w:r>
        <w:rPr>
          <w:sz w:val="20"/>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статьей 157.2 настоящего Кодекса;</w:t>
      </w:r>
    </w:p>
    <w:p>
      <w:pPr>
        <w:pStyle w:val="0"/>
        <w:spacing w:before="200" w:line-rule="auto"/>
        <w:ind w:firstLine="540"/>
        <w:jc w:val="both"/>
      </w:pPr>
      <w:r>
        <w:rPr>
          <w:sz w:val="20"/>
        </w:rPr>
        <w:t xml:space="preserve">4) порядок осуществления контроля за выполнением управляющей организацией ее обязательств по договору управления.</w:t>
      </w:r>
    </w:p>
    <w:p>
      <w:pPr>
        <w:pStyle w:val="0"/>
        <w:spacing w:before="200" w:line-rule="auto"/>
        <w:ind w:firstLine="540"/>
        <w:jc w:val="both"/>
      </w:pPr>
      <w:r>
        <w:rPr>
          <w:sz w:val="20"/>
        </w:rPr>
        <w:t xml:space="preserve">Факт того, что основным видом деятельности ООО "ЖСК N 146" является управление недвижимым имуществом за вознаграждение или на договорной основе (ОКВЭД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31.01.2024) ------------ Недействующая редакция {КонсультантПлюс}">
        <w:r>
          <w:rPr>
            <w:sz w:val="20"/>
            <w:color w:val="0000ff"/>
          </w:rPr>
          <w:t xml:space="preserve">68.32</w:t>
        </w:r>
      </w:hyperlink>
      <w:r>
        <w:rPr>
          <w:sz w:val="20"/>
        </w:rPr>
        <w:t xml:space="preserve">) подтвержден выпиской из ЕГРЮЛ (т. 1 л.д. 117).</w:t>
      </w:r>
    </w:p>
    <w:p>
      <w:pPr>
        <w:pStyle w:val="0"/>
        <w:spacing w:before="200" w:line-rule="auto"/>
        <w:ind w:firstLine="540"/>
        <w:jc w:val="both"/>
      </w:pPr>
      <w:r>
        <w:rPr>
          <w:sz w:val="20"/>
        </w:rPr>
        <w:t xml:space="preserve">Дополнительными видами деятельности ООО "ЖСК N 146" являются: 41.20 - строительство жилых и нежилых зданий; 42.11 - строительство автомобильных дорог и автомагистралей; 42.12 - строительство железных дорог и метро; 42.99 - строительство прочих инженерных сооружений, не включенных в другие группировки; 43.11 - разборка и снос зданий; 43.12.3 - производство земляных работ; 43.21 - производство электромонтажных работ; 43.22 - производство санитарно-технических работ, монтаж отопительных систем и систем кондиционирования воздуха; 43.29 - производство прочих строительно-монтажных работ; 43.31 - производство штукатурных работ; 43.33 - работы по устройству покрытий полов и облицовке стен; 43.34 - производство малярных и стекольных работ; 43.91 - производство кровельных работ; 43.99.1 - работы гидроизоляционные; 43.99.4 - работы бетонные и железобетонные; 43.99.6 - работы каменные и кирпичные; 68.32.1 - управление эксплуатацией жилого фонда за вознаграждение или на договорной основе; 69.20 - деятельность по оказанию услуг в области бухгалтерского учета, по проведению финансового аудита, по налоговому консультированию; 78.10 - деятельность агентств по подбору персонала; 81.22 - деятельность по чистке и уборке жилых зданий и нежилых помещений прочая.</w:t>
      </w:r>
    </w:p>
    <w:p>
      <w:pPr>
        <w:pStyle w:val="0"/>
        <w:spacing w:before="200" w:line-rule="auto"/>
        <w:ind w:firstLine="540"/>
        <w:jc w:val="both"/>
      </w:pPr>
      <w:r>
        <w:rPr>
          <w:sz w:val="20"/>
        </w:rPr>
        <w:t xml:space="preserve">Согласно Уставу ООО "ЖСК N 146" основной целью деятельности общества является управление недвижимым имуществом, оказание других видов услуг, выполнение работ, получение прибыли. Основными видами деятельности заявителя являются: управление эксплуатацией жилого фонда; управление эксплуатацией нежилого фонда; производство малярных, стекольных, штукатурных работ; производство санитарно-технических работ; производство штукатурных работ; производство электромонтажных работ; производство изоляционных работ; устройство покрытий полов и облицовка стен; производство санитарно-технических работ; производство работ по разборке и сносу зданий; производство земляных работ; производство общестроительных работ по возведению зданий, сооружений, парков, скверов и детских площадок; устройство покрытий зданий и сооружений; производство каменных работ; монтаж инженерного оборудования зданий и сооружений и прочего инженерного оборудования; производство изоляционных и сантехнических работ; строительство спортивных сооружений; монтаж инженерного оборудования зданий и сооружений; производство бетонных и железобетонных работ; производство отделочных работ; производство общестроительных работ по прокладке местных и магистральных трубопроводов; производство общестроительных работ по строительству прочих зданий и сооружений, не включенных в другие группировки; монтаж прочего инженерного оборудования; чистка и уборка производственных и жилых помещений и оборудования; наем рабочей силы и подбор персонала; деятельность в области бухгалтерского учета и аудита; производство общестроительных работ по строительству автомобильных дорог, железных дорог и взлетно-посадочных полос аэродромов.</w:t>
      </w:r>
    </w:p>
    <w:p>
      <w:pPr>
        <w:pStyle w:val="0"/>
        <w:spacing w:before="200" w:line-rule="auto"/>
        <w:ind w:firstLine="540"/>
        <w:jc w:val="both"/>
      </w:pPr>
      <w:r>
        <w:rPr>
          <w:sz w:val="20"/>
        </w:rPr>
        <w:t xml:space="preserve">Для обеспечения указанной деятельности ООО "ЖСК N 146" были заключены договоры об оказании услуг от 08.10.2020 N 2-сз с Пральниковым С.Л. (т. 2 л.д. 53 - 57), от 08.10.2021 N 3-сз с Гориной О.Ю. (т. 2 л.д. 45 - 49), от 19.03.2021 N 6-сз с Кретовой С.В. (т. 2 л.д. 50 - 52), от 14.09.2020 N 1-сз с Родионовой Р.А. (т. 2 л.д. 58 - 62).</w:t>
      </w:r>
    </w:p>
    <w:p>
      <w:pPr>
        <w:pStyle w:val="0"/>
        <w:spacing w:before="200" w:line-rule="auto"/>
        <w:ind w:firstLine="540"/>
        <w:jc w:val="both"/>
      </w:pPr>
      <w:r>
        <w:rPr>
          <w:sz w:val="20"/>
        </w:rPr>
        <w:t xml:space="preserve">Предметом договора с Гориной О.Ю. является оказание консультационных услуг в сфере ЖКХ; сопровождение, заполнение информации в программе 1С: учет в управляющих компаниях; разнесение информации на сайте ГИС ЖКХ, подготовка ответов на запросы в вышестоящие органы. Срок оказания услуг - с 08.10.2020 по 31.12.2020. В случае, если ни одна из сторон не заявила о расторжении договора, то договор продляется на тех же условиях на 12 месяцев каждый год (п. п. 1.2 - 1.4 договора от 08.10.2021 N 3-сз). Исходя из п. 2.1 договора от 08.10.2021 N 3-сз, исполнитель обязан: оказать услуги лично и надлежащего качества; информировать заказчика о ходе выполнения услуг; исполнять полученные в ходе оказания услуг указания заказчика, если таковые не отразятся на качестве исполнения услуг. Согласно приложению N 2 к договору от 08.10.2021 N 3-сз ООО "ЖСК N 146" и Гориной О.Ю. согласованы наименование, стоимость и объем договорных услуг: занесение информации в программе 1С: Учет в управляющих компаниях - 27 700 руб. за единицу; подготовка ответов на запросы государственной жилищной инспекции, комитета жилищно-коммунального хозяйства, Администрации города Курска, Прокуратуры города Курска (по мере необходимости) - 10 000 руб. за единицу; занесение информации на сайте ГИС ЖКХ, обработка обращений (по мере необходимости) - 5 950 руб. за единицу; оказание консультационных услуг в сфере ЖКХ - 7 500 руб. за час.</w:t>
      </w:r>
    </w:p>
    <w:p>
      <w:pPr>
        <w:pStyle w:val="0"/>
        <w:spacing w:before="200" w:line-rule="auto"/>
        <w:ind w:firstLine="540"/>
        <w:jc w:val="both"/>
      </w:pPr>
      <w:r>
        <w:rPr>
          <w:sz w:val="20"/>
        </w:rPr>
        <w:t xml:space="preserve">Предметом договора с Кретовой С.В. является оказание услуг по обработке и отправке входящей и исходящей корреспонденции. Срок оказания услуг - с 19.03.2021 по 31.12.2021. В случае, если ни одна из сторон не заявила о расторжении договора, то договор продляется на тех же условиях на 12 месяцев каждый год (п. п. 1.2 - 1.4 договора от 19.03.2021 N 6-сз). Из п. 2. договора от 19.03.2021 N 6-сз усматривается, что исполнитель обязан: оказать услуги лично и надлежащего качества; информировать заказчика о ходе выполнения услуг; исполнять полученные в ходе оказания услуг указания заказчика, если таковые не отразятся на качестве исполнения услуг.</w:t>
      </w:r>
    </w:p>
    <w:p>
      <w:pPr>
        <w:pStyle w:val="0"/>
        <w:spacing w:before="200" w:line-rule="auto"/>
        <w:ind w:firstLine="540"/>
        <w:jc w:val="both"/>
      </w:pPr>
      <w:r>
        <w:rPr>
          <w:sz w:val="20"/>
        </w:rPr>
        <w:t xml:space="preserve">Предметом договора с Пральниковым С.Л. является оказание услуг по выполнению подсобных и вспомогательных работ в МКД, находящихся в управлении заказчика, а именно: услуги по проведению технического обслуживания электроснабжения многоквартирных домов, находящихся в управлении заказчика, снятие показаний общедомовых приборов учета многоквартирных домов в период с 20 по 25 число календарного месяца. Срок оказания услуг - с 08.10.2020 по 31.12.2020. В случае, если ни одна из сторон не заявила о расторжении договора, то договор продляется на тех же условиях на 12 месяцев каждый год (п. п. 1.2 - 1.4 договора от 08.10.2020 N 2-сз). Как следует из п. 2.1 договора от 08.10.2020 N 2-сз, исполнитель обязан: оказать услуги лично и надлежащего качества; информировать заказчика о ходе выполнения услуг; исполнитель обязан оказывать услуги с использованием своих материалов и оборудования; исполнять полученные в ходе оказания услуг указания заказчика, если таковые не отразятся на качестве исполнения услуг. В соответствии с приложением N 2 к договору от 08.10.2020 N 2-сз ООО "ЖСК N 146" и Пральниковым С.Л. согласованы наименование, стоимость и объем договорных услуг: снятие показаний общедомовых приборов учета электроэнергии - 9 700 руб. за единицу; проведение технического обслуживания системы электроснабжения - 9 260 руб.</w:t>
      </w:r>
    </w:p>
    <w:p>
      <w:pPr>
        <w:pStyle w:val="0"/>
        <w:spacing w:before="200" w:line-rule="auto"/>
        <w:ind w:firstLine="540"/>
        <w:jc w:val="both"/>
      </w:pPr>
      <w:r>
        <w:rPr>
          <w:sz w:val="20"/>
        </w:rPr>
        <w:t xml:space="preserve">Предметом договора с Родионовой Р.А. является оказание услуг по выполнению подсобных и вспомогательных работ в МКД, находящихся в управлении заказчика, а именно: услуги по уборке придомовой территории. Срок оказания услуг - с 14.09.2020 по 31.12.2020. В случае, если ни одна из сторон не заявила о расторжении договора, то договор продляется на тех же условиях на 12 месяцев каждый год (п. п. 1.2 - 1.4 договора от 14.09.2020 N 1-сз). Из п. 2.1 договора от 14.09.2020 N 1-сз усматривается, что исполнитель обязан: оказать услуги лично и надлежащего качества; информировать заказчика о ходе выполнения услуг; исполнитель обязан оказывать услуги с использованием своих материалов и оборудования; исполнять полученные в ходе оказания услуг указания заказчика, если таковые не отразятся на качестве исполнения услуг. В силу п. 3.1 договора от 14.09.2020 N 1-сз цена услуг исполнителя указывается в актах оказанных услуг. Согласно приложению N 2 к договору от 14.09.2020 N 1-сз ООО "ЖСК N 146" и Родионовой Р.А. согласованы наименование, стоимость и объем договорных услуг: уборка придомовой территории четырехподъездного многоквартирного дома, находящегося в управлении заказчика - 6 500 руб. за единицу; уборка придомовой территории трехподъездного многоквартирного дома, находящегося в управлении заказчика - 5 950 руб. за единицу; уборка придомовой территории двухподъездного многоквартирного дома, находящегося в управлении заказчика - 5 000 руб. за единицу; уборка контейнерных площадок - 1 500 руб. за час.</w:t>
      </w:r>
    </w:p>
    <w:p>
      <w:pPr>
        <w:pStyle w:val="0"/>
        <w:spacing w:before="200" w:line-rule="auto"/>
        <w:ind w:firstLine="540"/>
        <w:jc w:val="both"/>
      </w:pPr>
      <w:r>
        <w:rPr>
          <w:sz w:val="20"/>
        </w:rPr>
        <w:t xml:space="preserve">Пунктом 3.2 указанных договоров установлено, что услуги оплачиваются в безналичном порядке путем перечисления денежных средств на банковский счет исполнителя в течение 15 банковских дней с момента подписания сторонами акта об оказании услуг.</w:t>
      </w:r>
    </w:p>
    <w:p>
      <w:pPr>
        <w:pStyle w:val="0"/>
        <w:spacing w:before="200" w:line-rule="auto"/>
        <w:ind w:firstLine="540"/>
        <w:jc w:val="both"/>
      </w:pPr>
      <w:r>
        <w:rPr>
          <w:sz w:val="20"/>
        </w:rPr>
        <w:t xml:space="preserve">В соответствии с </w:t>
      </w:r>
      <w:hyperlink w:history="0" r:id="rId67"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пунктом 2 части 1 статьи 1</w:t>
        </w:r>
      </w:hyperlink>
      <w:r>
        <w:rPr>
          <w:sz w:val="20"/>
        </w:rPr>
        <w:t xml:space="preserve"> Федерального закона от 27.11.2018 N 422-ФЗ (далее - ФЗ N 422-ФЗ) начато проведение эксперимента по установлению специального налогового режима "Налог на профессиональный доход" (далее - НПД).</w:t>
      </w:r>
    </w:p>
    <w:p>
      <w:pPr>
        <w:pStyle w:val="0"/>
        <w:spacing w:before="200" w:line-rule="auto"/>
        <w:ind w:firstLine="540"/>
        <w:jc w:val="both"/>
      </w:pPr>
      <w:r>
        <w:rPr>
          <w:sz w:val="20"/>
        </w:rPr>
        <w:t xml:space="preserve">Согласно </w:t>
      </w:r>
      <w:hyperlink w:history="0" r:id="rId68"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абзацу 2 части 1 статьи 15</w:t>
        </w:r>
      </w:hyperlink>
      <w:r>
        <w:rPr>
          <w:sz w:val="20"/>
        </w:rPr>
        <w:t xml:space="preserve"> ФЗ N 422-ФЗ выплаты и иные вознаграждения, полученные налогоплательщиками - физическими лицами, не являющимися индивидуальными предпринимателями, подлежащие учету при определении налоговой базы по налогу, не признаются объектом обложения страховыми взносами для плательщиков, указанных в </w:t>
      </w:r>
      <w:hyperlink w:history="0" r:id="rId69"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абзацах втором</w:t>
        </w:r>
      </w:hyperlink>
      <w:r>
        <w:rPr>
          <w:sz w:val="20"/>
        </w:rPr>
        <w:t xml:space="preserve"> и </w:t>
      </w:r>
      <w:hyperlink w:history="0" r:id="rId70"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третьем подпункта 1 пункта 1 статьи 419</w:t>
        </w:r>
      </w:hyperlink>
      <w:r>
        <w:rPr>
          <w:sz w:val="20"/>
        </w:rPr>
        <w:t xml:space="preserve"> НК РФ, в случае наличия у таких плательщиков чека, сформированного налогоплательщиком в порядке, предусмотренном </w:t>
      </w:r>
      <w:hyperlink w:history="0" r:id="rId71"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статьей 14</w:t>
        </w:r>
      </w:hyperlink>
      <w:r>
        <w:rPr>
          <w:sz w:val="20"/>
        </w:rPr>
        <w:t xml:space="preserve"> ФЗ N 422-ФЗ.</w:t>
      </w:r>
    </w:p>
    <w:p>
      <w:pPr>
        <w:pStyle w:val="0"/>
        <w:spacing w:before="200" w:line-rule="auto"/>
        <w:ind w:firstLine="540"/>
        <w:jc w:val="both"/>
      </w:pPr>
      <w:r>
        <w:rPr>
          <w:sz w:val="20"/>
        </w:rPr>
        <w:t xml:space="preserve">В силу </w:t>
      </w:r>
      <w:hyperlink w:history="0" r:id="rId72"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части 1 статьи 2</w:t>
        </w:r>
      </w:hyperlink>
      <w:r>
        <w:rPr>
          <w:sz w:val="20"/>
        </w:rPr>
        <w:t xml:space="preserve"> ФЗ N 422-ФЗ применять специальный налоговый режим вправе физические лица, в том числе индивидуальные предприниматели.</w:t>
      </w:r>
    </w:p>
    <w:p>
      <w:pPr>
        <w:pStyle w:val="0"/>
        <w:spacing w:before="200" w:line-rule="auto"/>
        <w:ind w:firstLine="540"/>
        <w:jc w:val="both"/>
      </w:pPr>
      <w:r>
        <w:rPr>
          <w:sz w:val="20"/>
        </w:rPr>
        <w:t xml:space="preserve">Физические лица при применении специального налогового режима вправе вести виды деятельности, доходы от которых облагаются налогом на профессиональный доход, без государственной регистрации в качестве индивидуальных предпринимателей, за исключением видов деятельности, ведение которых требует обязательной регистрации в качестве индивидуального предпринимателя в соответствии с федеральными законами, регулирующими ведение соответствующих видов деятельности (</w:t>
      </w:r>
      <w:hyperlink w:history="0" r:id="rId73"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часть 6 статьи 2</w:t>
        </w:r>
      </w:hyperlink>
      <w:r>
        <w:rPr>
          <w:sz w:val="20"/>
        </w:rPr>
        <w:t xml:space="preserve"> ФЗ N 422-ФЗ).</w:t>
      </w:r>
    </w:p>
    <w:p>
      <w:pPr>
        <w:pStyle w:val="0"/>
        <w:spacing w:before="200" w:line-rule="auto"/>
        <w:ind w:firstLine="540"/>
        <w:jc w:val="both"/>
      </w:pPr>
      <w:r>
        <w:rPr>
          <w:sz w:val="20"/>
        </w:rPr>
        <w:t xml:space="preserve">Согласно </w:t>
      </w:r>
      <w:hyperlink w:history="0" r:id="rId74"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части 7 статьи 2</w:t>
        </w:r>
      </w:hyperlink>
      <w:r>
        <w:rPr>
          <w:sz w:val="20"/>
        </w:rPr>
        <w:t xml:space="preserve"> ФЗ N 422-ФЗ профессиональный доход - это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w:t>
      </w:r>
    </w:p>
    <w:p>
      <w:pPr>
        <w:pStyle w:val="0"/>
        <w:spacing w:before="200" w:line-rule="auto"/>
        <w:ind w:firstLine="540"/>
        <w:jc w:val="both"/>
      </w:pPr>
      <w:r>
        <w:rPr>
          <w:sz w:val="20"/>
        </w:rPr>
        <w:t xml:space="preserve">В силу </w:t>
      </w:r>
      <w:hyperlink w:history="0" r:id="rId75"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пункта 8 части 2 статьи 6</w:t>
        </w:r>
      </w:hyperlink>
      <w:r>
        <w:rPr>
          <w:sz w:val="20"/>
        </w:rPr>
        <w:t xml:space="preserve"> ФЗ N 422-ФЗ не признаются объектом налогообложения доходы от оказания (выполнения) физическими лицами услуг (работ) по гражданско-правовым договорам при условии, что заказчиками услуг (работ) выступают работодатели указанных физических лиц или лица, бывшие их работодателями менее двух лет назад.</w:t>
      </w:r>
    </w:p>
    <w:p>
      <w:pPr>
        <w:pStyle w:val="0"/>
        <w:spacing w:before="200" w:line-rule="auto"/>
        <w:ind w:firstLine="540"/>
        <w:jc w:val="both"/>
      </w:pPr>
      <w:r>
        <w:rPr>
          <w:sz w:val="20"/>
        </w:rPr>
        <w:t xml:space="preserve">Из приведенных положений законодательства в их взаимосвязи следует, что лицо, осуществляющее работу с привлечением плательщиков НПД, не производит в отношении них исчисление и уплату страховых взносов и НДФЛ (налоговый агент). При этом физические лица, оказывающие услуги (выполняющие работы), вправе применять специальный налоговый режим в виде уплаты НПД, если отношения с заказчиком не имеют признаков трудовых отношений в соответствии с Трудовым </w:t>
      </w:r>
      <w:hyperlink w:history="0" r:id="rId76" w:tooltip="&quot;Трудовой кодекс Российской Федерации&quot; от 30.12.2001 N 197-ФЗ (ред. от 06.04.2024) ------------ Недействующая редакция {КонсультантПлюс}">
        <w:r>
          <w:rPr>
            <w:sz w:val="20"/>
            <w:color w:val="0000ff"/>
          </w:rPr>
          <w:t xml:space="preserve">кодексом</w:t>
        </w:r>
      </w:hyperlink>
      <w:r>
        <w:rPr>
          <w:sz w:val="20"/>
        </w:rPr>
        <w:t xml:space="preserve"> Российской Федерации (далее - ТК РФ).</w:t>
      </w:r>
    </w:p>
    <w:p>
      <w:pPr>
        <w:pStyle w:val="0"/>
        <w:spacing w:before="200" w:line-rule="auto"/>
        <w:ind w:firstLine="540"/>
        <w:jc w:val="both"/>
      </w:pPr>
      <w:r>
        <w:rPr>
          <w:sz w:val="20"/>
        </w:rPr>
        <w:t xml:space="preserve">Согласно правовой позиции заявителя, все вышеуказанные физические лица имеют зарегистрированный налоговым органом статус самозанятых граждан и являются плательщиками НПД, не состоят в штате заявителя, не имеют оборудованного места оказания услуг, не подчиняются трудовому распорядку и режиму работы заявителя, самостоятельно отвечают за обеспечение своих условий труда и обеспечивают себя оборудованием, необходимым для ведения предпринимательской деятельности, исполнители сами выбирают время для оказания услуги. Данная структура управления для ООО "ЖСК N 146" является наиболее рентабельной, поскольку возникает экономия денежных средств - нет необходимости в оборудовании рабочих мест, закупке техники и оборудования для осуществления ремонта и содержания общего имущества многоквартирных домов, находящихся в управлении ООО "ЖСК N 146", а также в обслуживании вышеуказанной техники.</w:t>
      </w:r>
    </w:p>
    <w:p>
      <w:pPr>
        <w:pStyle w:val="0"/>
        <w:spacing w:before="200" w:line-rule="auto"/>
        <w:ind w:firstLine="540"/>
        <w:jc w:val="both"/>
      </w:pPr>
      <w:r>
        <w:rPr>
          <w:sz w:val="20"/>
        </w:rPr>
        <w:t xml:space="preserve">Вместе с тем, налоговым органом из содержания представленных договоров на оказание услуг в ходе проведения проверки установлены признаки, характеризующие взаимоотношения с Пральниковым С.Л., Гориной О.Ю., Кретовой С.В., Родионовой Р.А. как трудовые, и как следствие, влекущие обязанность ООО "ЖСК N 146" по оплате страховых взносов.</w:t>
      </w:r>
    </w:p>
    <w:p>
      <w:pPr>
        <w:pStyle w:val="0"/>
        <w:spacing w:before="200" w:line-rule="auto"/>
        <w:ind w:firstLine="540"/>
        <w:jc w:val="both"/>
      </w:pPr>
      <w:r>
        <w:rPr>
          <w:sz w:val="20"/>
        </w:rPr>
        <w:t xml:space="preserve">Суд апелляционной инстанции считает данный вывод налогового органа обоснованным и подтвержденным материалами дела.</w:t>
      </w:r>
    </w:p>
    <w:p>
      <w:pPr>
        <w:pStyle w:val="0"/>
        <w:spacing w:before="200" w:line-rule="auto"/>
        <w:ind w:firstLine="540"/>
        <w:jc w:val="both"/>
      </w:pPr>
      <w:r>
        <w:rPr>
          <w:sz w:val="20"/>
        </w:rPr>
        <w:t xml:space="preserve">В силу </w:t>
      </w:r>
      <w:hyperlink w:history="0" r:id="rId77" w:tooltip="&quot;Трудовой кодекс Российской Федерации&quot; от 30.12.2001 N 197-ФЗ (ред. от 06.04.2024) ------------ Недействующая редакция {КонсультантПлюс}">
        <w:r>
          <w:rPr>
            <w:sz w:val="20"/>
            <w:color w:val="0000ff"/>
          </w:rPr>
          <w:t xml:space="preserve">ч. 1 ст. 15</w:t>
        </w:r>
      </w:hyperlink>
      <w:r>
        <w:rPr>
          <w:sz w:val="20"/>
        </w:rPr>
        <w:t xml:space="preserve"> ТК РФ 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spacing w:before="200" w:line-rule="auto"/>
        <w:ind w:firstLine="540"/>
        <w:jc w:val="both"/>
      </w:pPr>
      <w:r>
        <w:rPr>
          <w:sz w:val="20"/>
        </w:rPr>
        <w:t xml:space="preserve">Согласно </w:t>
      </w:r>
      <w:hyperlink w:history="0" r:id="rId78" w:tooltip="&quot;Трудовой кодекс Российской Федерации&quot; от 30.12.2001 N 197-ФЗ (ред. от 06.04.2024) ------------ Недействующая редакция {КонсультантПлюс}">
        <w:r>
          <w:rPr>
            <w:sz w:val="20"/>
            <w:color w:val="0000ff"/>
          </w:rPr>
          <w:t xml:space="preserve">ст. 56</w:t>
        </w:r>
      </w:hyperlink>
      <w:r>
        <w:rPr>
          <w:sz w:val="20"/>
        </w:rPr>
        <w:t xml:space="preserve"> ТК РФ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 Сторонами трудового договора являются работодатель и работник.</w:t>
      </w:r>
    </w:p>
    <w:p>
      <w:pPr>
        <w:pStyle w:val="0"/>
        <w:spacing w:before="200" w:line-rule="auto"/>
        <w:ind w:firstLine="540"/>
        <w:jc w:val="both"/>
      </w:pPr>
      <w:r>
        <w:rPr>
          <w:sz w:val="20"/>
        </w:rPr>
        <w:t xml:space="preserve">Исходя из материалов дела, ООО "ЖСК N 146" зарегистрировано в Едином реестре субъектов малого и среднего предпринимательства 01.08.2016 с категорией субъекта - микропредприятие.</w:t>
      </w:r>
    </w:p>
    <w:p>
      <w:pPr>
        <w:pStyle w:val="0"/>
        <w:spacing w:before="200" w:line-rule="auto"/>
        <w:ind w:firstLine="540"/>
        <w:jc w:val="both"/>
      </w:pPr>
      <w:hyperlink w:history="0" r:id="rId79"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0"/>
            <w:color w:val="0000ff"/>
          </w:rPr>
          <w:t xml:space="preserve">Пунктом 17</w:t>
        </w:r>
      </w:hyperlink>
      <w:r>
        <w:rPr>
          <w:sz w:val="20"/>
        </w:rPr>
        <w:t xml:space="preserve"> постановления Пленума Верховного Суда РФ от 29.05.2018 N 15 "О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 (далее - Постановление N 15) разъяснено, что в целях надлежащей защиты прав и законных интересов работника при разрешении споров по заявлениям работников, работающих у работодателей - физических лиц (являющихся индивидуальными предпринимателями и не являющихся индивидуальными предпринимателями) и у работодателей - субъектов малого предпринимательства, которые отнесены к микропредприятиям, судам следует устанавливать наличие либо отсутствие трудовых отношений между ними.</w:t>
      </w:r>
    </w:p>
    <w:p>
      <w:pPr>
        <w:pStyle w:val="0"/>
        <w:spacing w:before="200" w:line-rule="auto"/>
        <w:ind w:firstLine="540"/>
        <w:jc w:val="both"/>
      </w:pPr>
      <w:r>
        <w:rPr>
          <w:sz w:val="20"/>
        </w:rPr>
        <w:t xml:space="preserve">При этом суды должны не только исходить из наличия (или отсутствия) тех или иных формализованных актов (гражданско-правовых договоров, штатного расписания и т.п.), но и устанавливать, имелись ли в действительности признаки трудовых отношений и трудового договора, указанные в </w:t>
      </w:r>
      <w:hyperlink w:history="0" r:id="rId80" w:tooltip="&quot;Трудовой кодекс Российской Федерации&quot; от 30.12.2001 N 197-ФЗ (ред. от 06.04.2024) ------------ Недействующая редакция {КонсультантПлюс}">
        <w:r>
          <w:rPr>
            <w:sz w:val="20"/>
            <w:color w:val="0000ff"/>
          </w:rPr>
          <w:t xml:space="preserve">статьях 15</w:t>
        </w:r>
      </w:hyperlink>
      <w:r>
        <w:rPr>
          <w:sz w:val="20"/>
        </w:rPr>
        <w:t xml:space="preserve"> и </w:t>
      </w:r>
      <w:hyperlink w:history="0" r:id="rId81" w:tooltip="&quot;Трудовой кодекс Российской Федерации&quot; от 30.12.2001 N 197-ФЗ (ред. от 06.04.2024) ------------ Недействующая редакция {КонсультантПлюс}">
        <w:r>
          <w:rPr>
            <w:sz w:val="20"/>
            <w:color w:val="0000ff"/>
          </w:rPr>
          <w:t xml:space="preserve">56</w:t>
        </w:r>
      </w:hyperlink>
      <w:r>
        <w:rPr>
          <w:sz w:val="20"/>
        </w:rPr>
        <w:t xml:space="preserve"> ТК РФ, был ли фактически осуществлен допуск работника к выполнению трудовой функции.</w:t>
      </w:r>
    </w:p>
    <w:p>
      <w:pPr>
        <w:pStyle w:val="0"/>
        <w:spacing w:before="200" w:line-rule="auto"/>
        <w:ind w:firstLine="540"/>
        <w:jc w:val="both"/>
      </w:pPr>
      <w:r>
        <w:rPr>
          <w:sz w:val="20"/>
        </w:rPr>
        <w:t xml:space="preserve">К характерным признакам трудовых отношений в соответствии со </w:t>
      </w:r>
      <w:hyperlink w:history="0" r:id="rId82" w:tooltip="&quot;Трудовой кодекс Российской Федерации&quot; от 30.12.2001 N 197-ФЗ (ред. от 06.04.2024) ------------ Недействующая редакция {КонсультантПлюс}">
        <w:r>
          <w:rPr>
            <w:sz w:val="20"/>
            <w:color w:val="0000ff"/>
          </w:rPr>
          <w:t xml:space="preserve">статьями 15</w:t>
        </w:r>
      </w:hyperlink>
      <w:r>
        <w:rPr>
          <w:sz w:val="20"/>
        </w:rPr>
        <w:t xml:space="preserve"> и </w:t>
      </w:r>
      <w:hyperlink w:history="0" r:id="rId83" w:tooltip="&quot;Трудовой кодекс Российской Федерации&quot; от 30.12.2001 N 197-ФЗ (ред. от 06.04.2024) ------------ Недействующая редакция {КонсультантПлюс}">
        <w:r>
          <w:rPr>
            <w:sz w:val="20"/>
            <w:color w:val="0000ff"/>
          </w:rPr>
          <w:t xml:space="preserve">56</w:t>
        </w:r>
      </w:hyperlink>
      <w:r>
        <w:rPr>
          <w:sz w:val="20"/>
        </w:rPr>
        <w:t xml:space="preserve"> ТК РФ относятся: достижение сторонами соглашения о личном выполнении работником определенной, заранее обусловленной трудовой функции в интересах, под контролем и управлением работодателя; подчинение работника действующим у работодателя правилам внутреннего трудового распорядка, графику работы (сменности); обеспечение работодателем условий труда; выполнение работником трудовой функции за плату.</w:t>
      </w:r>
    </w:p>
    <w:p>
      <w:pPr>
        <w:pStyle w:val="0"/>
        <w:spacing w:before="200" w:line-rule="auto"/>
        <w:ind w:firstLine="540"/>
        <w:jc w:val="both"/>
      </w:pPr>
      <w:r>
        <w:rPr>
          <w:sz w:val="20"/>
        </w:rPr>
        <w:t xml:space="preserve">О наличии трудовых отношений может свидетельствовать устойчивый и стабильный характер этих отношений, подчиненность и зависимость труда, выполнение работником работы только по определенной специальности, квалификации или должности, наличие дополнительных гарантий работнику, установленных законами, иными нормативными правовыми актами, регулирующими трудовые отношения.</w:t>
      </w:r>
    </w:p>
    <w:p>
      <w:pPr>
        <w:pStyle w:val="0"/>
        <w:spacing w:before="200" w:line-rule="auto"/>
        <w:ind w:firstLine="540"/>
        <w:jc w:val="both"/>
      </w:pPr>
      <w:r>
        <w:rPr>
          <w:sz w:val="20"/>
        </w:rPr>
        <w:t xml:space="preserve">К признакам существования трудового правоотношения также относятся, в частности, выполнение работником работы в соответствии с указаниями работодателя; интегрированность работника в организационную структуру работодателя; признание работодателем таких прав работника, как еженедельные выходные дни и ежегодный отпуск; оплата работодателем расходов, связанных с поездками работника в целях выполнения работы; осуществление периодических выплат работнику, которые являются для него единственным и (или) основным источником доходов; предоставление инструментов, материалов и механизмов работодателем (Рекомендация N 198 о трудовом правоотношении, принятая Генеральной конференцией Международной организации труда 15 июня 2006 года).</w:t>
      </w:r>
    </w:p>
    <w:p>
      <w:pPr>
        <w:pStyle w:val="0"/>
        <w:spacing w:before="200" w:line-rule="auto"/>
        <w:ind w:firstLine="540"/>
        <w:jc w:val="both"/>
      </w:pPr>
      <w:r>
        <w:rPr>
          <w:sz w:val="20"/>
        </w:rPr>
        <w:t xml:space="preserve">Как следует из </w:t>
      </w:r>
      <w:hyperlink w:history="0" r:id="rId84"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0"/>
            <w:color w:val="0000ff"/>
          </w:rPr>
          <w:t xml:space="preserve">п. 24</w:t>
        </w:r>
      </w:hyperlink>
      <w:r>
        <w:rPr>
          <w:sz w:val="20"/>
        </w:rPr>
        <w:t xml:space="preserve"> Постановления N 15, принимая во внимание, что </w:t>
      </w:r>
      <w:hyperlink w:history="0" r:id="rId85" w:tooltip="&quot;Трудовой кодекс Российской Федерации&quot; от 30.12.2001 N 197-ФЗ (ред. от 06.04.2024) ------------ Недействующая редакция {КонсультантПлюс}">
        <w:r>
          <w:rPr>
            <w:sz w:val="20"/>
            <w:color w:val="0000ff"/>
          </w:rPr>
          <w:t xml:space="preserve">статья 15</w:t>
        </w:r>
      </w:hyperlink>
      <w:r>
        <w:rPr>
          <w:sz w:val="20"/>
        </w:rPr>
        <w:t xml:space="preserve"> ТК РФ не допускает заключение гражданско-правовых договоров, фактически регулирующих трудовые отношения, суды вправе признать наличие трудовых отношений между сторонами, формально связанными гражданско-правовым договором, если в ходе судебного разбирательства будет установлено, что этим договором фактически регулируются трудовые отношения. В этих случаях трудовые отношения между работником и работодателем считаются возникшими со дня фактического допущения физического лица к исполнению предусмотренных гражданско-правовым договором обязанностей (</w:t>
      </w:r>
      <w:hyperlink w:history="0" r:id="rId86" w:tooltip="&quot;Трудовой кодекс Российской Федерации&quot; от 30.12.2001 N 197-ФЗ (ред. от 06.04.2024) ------------ Недействующая редакция {КонсультантПлюс}">
        <w:r>
          <w:rPr>
            <w:sz w:val="20"/>
            <w:color w:val="0000ff"/>
          </w:rPr>
          <w:t xml:space="preserve">часть четвертая статьи 19.1</w:t>
        </w:r>
      </w:hyperlink>
      <w:r>
        <w:rPr>
          <w:sz w:val="20"/>
        </w:rPr>
        <w:t xml:space="preserve"> ТК РФ).</w:t>
      </w:r>
    </w:p>
    <w:p>
      <w:pPr>
        <w:pStyle w:val="0"/>
        <w:spacing w:before="200" w:line-rule="auto"/>
        <w:ind w:firstLine="540"/>
        <w:jc w:val="both"/>
      </w:pPr>
      <w:r>
        <w:rPr>
          <w:sz w:val="20"/>
        </w:rPr>
        <w:t xml:space="preserve">Так, например, от договора возмездного оказания услуг трудовой договор отличается предметом договора, в соответствии с которым исполнителем (работником) выполняется не какая-то конкретная разовая работа, а определенные трудовые функции, входящие в обязанности физического лица - работника, при этом важен сам процесс исполнения им этой трудовой функции, а не оказанная услуга. Также по договору возмездного оказания услуг исполнитель сохраняет положение самостоятельного хозяйствующего субъекта, в то время как по трудовому договору работник принимает на себя обязанность выполнять работу по определенной трудовой функции (специальности, квалификации, должности), включается в состав персонала работодателя, подчиняется установленному режиму труда и работает под контролем и руководством работодателя; исполнитель по договору возмездного оказания услуг работает на свой риск, а лицо, работающее по трудовому договору, не несет риска, связанного с осуществлением своего труда.</w:t>
      </w:r>
    </w:p>
    <w:p>
      <w:pPr>
        <w:pStyle w:val="0"/>
        <w:spacing w:before="200" w:line-rule="auto"/>
        <w:ind w:firstLine="540"/>
        <w:jc w:val="both"/>
      </w:pPr>
      <w:r>
        <w:rPr>
          <w:sz w:val="20"/>
        </w:rPr>
        <w:t xml:space="preserve">Если между сторонами заключен гражданско-правовой договор, однако в ходе судебного разбирательства будет установлено, что этим договором фактически регулируются трудовые отношения между работником и работодателем, к таким отношениям в силу </w:t>
      </w:r>
      <w:hyperlink w:history="0" r:id="rId87" w:tooltip="&quot;Трудовой кодекс Российской Федерации&quot; от 30.12.2001 N 197-ФЗ (ред. от 06.04.2024) ------------ Недействующая редакция {КонсультантПлюс}">
        <w:r>
          <w:rPr>
            <w:sz w:val="20"/>
            <w:color w:val="0000ff"/>
          </w:rPr>
          <w:t xml:space="preserve">части четвертой статьи 11</w:t>
        </w:r>
      </w:hyperlink>
      <w:r>
        <w:rPr>
          <w:sz w:val="20"/>
        </w:rPr>
        <w:t xml:space="preserve"> ТК РФ должны применяться положения трудового законодательства и иных актов, содержащих нормы трудового права.</w:t>
      </w:r>
    </w:p>
    <w:p>
      <w:pPr>
        <w:pStyle w:val="0"/>
        <w:spacing w:before="200" w:line-rule="auto"/>
        <w:ind w:firstLine="540"/>
        <w:jc w:val="both"/>
      </w:pPr>
      <w:r>
        <w:rPr>
          <w:sz w:val="20"/>
        </w:rPr>
        <w:t xml:space="preserve">При этом 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 (</w:t>
      </w:r>
      <w:hyperlink w:history="0" r:id="rId88" w:tooltip="&quot;Трудовой кодекс Российской Федерации&quot; от 30.12.2001 N 197-ФЗ (ред. от 06.04.2024) ------------ Недействующая редакция {КонсультантПлюс}">
        <w:r>
          <w:rPr>
            <w:sz w:val="20"/>
            <w:color w:val="0000ff"/>
          </w:rPr>
          <w:t xml:space="preserve">часть третья статьи 19.1</w:t>
        </w:r>
      </w:hyperlink>
      <w:r>
        <w:rPr>
          <w:sz w:val="20"/>
        </w:rPr>
        <w:t xml:space="preserve"> ТК РФ).</w:t>
      </w:r>
    </w:p>
    <w:p>
      <w:pPr>
        <w:pStyle w:val="0"/>
        <w:spacing w:before="200" w:line-rule="auto"/>
        <w:ind w:firstLine="540"/>
        <w:jc w:val="both"/>
      </w:pPr>
      <w:r>
        <w:rPr>
          <w:sz w:val="20"/>
        </w:rPr>
        <w:t xml:space="preserve">В силу </w:t>
      </w:r>
      <w:hyperlink w:history="0" r:id="rId89" w:tooltip="&quot;Гражданский кодекс Российской Федерации (часть первая)&quot; от 30.11.1994 N 51-ФЗ (ред. от 11.03.2024) ------------ Недействующая редакция {КонсультантПлюс}">
        <w:r>
          <w:rPr>
            <w:sz w:val="20"/>
            <w:color w:val="0000ff"/>
          </w:rPr>
          <w:t xml:space="preserve">п. 1 ст. 2</w:t>
        </w:r>
      </w:hyperlink>
      <w:r>
        <w:rPr>
          <w:sz w:val="20"/>
        </w:rPr>
        <w:t xml:space="preserve"> Гражданского кодекса Российской Федерации (далее - ГК РФ)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pPr>
        <w:pStyle w:val="0"/>
        <w:spacing w:before="200" w:line-rule="auto"/>
        <w:ind w:firstLine="540"/>
        <w:jc w:val="both"/>
      </w:pPr>
      <w:r>
        <w:rPr>
          <w:sz w:val="20"/>
        </w:rPr>
        <w:t xml:space="preserve">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 (</w:t>
      </w:r>
      <w:hyperlink w:history="0" r:id="rId90" w:tooltip="&quot;Гражданский кодекс Российской Федерации (часть первая)&quot; от 30.11.1994 N 51-ФЗ (ред. от 11.03.2024) ------------ Недействующая редакция {КонсультантПлюс}">
        <w:r>
          <w:rPr>
            <w:sz w:val="20"/>
            <w:color w:val="0000ff"/>
          </w:rPr>
          <w:t xml:space="preserve">п. 1 ст. 432</w:t>
        </w:r>
      </w:hyperlink>
      <w:r>
        <w:rPr>
          <w:sz w:val="20"/>
        </w:rPr>
        <w:t xml:space="preserve"> ГК РФ).</w:t>
      </w:r>
    </w:p>
    <w:p>
      <w:pPr>
        <w:pStyle w:val="0"/>
        <w:spacing w:before="200" w:line-rule="auto"/>
        <w:ind w:firstLine="540"/>
        <w:jc w:val="both"/>
      </w:pPr>
      <w:r>
        <w:rPr>
          <w:sz w:val="20"/>
        </w:rPr>
        <w:t xml:space="preserve">Согласно </w:t>
      </w:r>
      <w:hyperlink w:history="0" r:id="rId91"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п. 1 ст. 779</w:t>
        </w:r>
      </w:hyperlink>
      <w:r>
        <w:rPr>
          <w:sz w:val="20"/>
        </w:rPr>
        <w:t xml:space="preserve"> ГК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pPr>
        <w:pStyle w:val="0"/>
        <w:spacing w:before="200" w:line-rule="auto"/>
        <w:ind w:firstLine="540"/>
        <w:jc w:val="both"/>
      </w:pPr>
      <w:hyperlink w:history="0" r:id="rId92"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Статьей 783</w:t>
        </w:r>
      </w:hyperlink>
      <w:r>
        <w:rPr>
          <w:sz w:val="20"/>
        </w:rPr>
        <w:t xml:space="preserve"> ГК РФ предусмотрено, что общие положения о подряде (</w:t>
      </w:r>
      <w:hyperlink w:history="0" r:id="rId93"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статьи 702</w:t>
        </w:r>
      </w:hyperlink>
      <w:r>
        <w:rPr>
          <w:sz w:val="20"/>
        </w:rPr>
        <w:t xml:space="preserve"> - </w:t>
      </w:r>
      <w:hyperlink w:history="0" r:id="rId94"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729</w:t>
        </w:r>
      </w:hyperlink>
      <w:r>
        <w:rPr>
          <w:sz w:val="20"/>
        </w:rPr>
        <w:t xml:space="preserve">) и положения о бытовом подряде (</w:t>
      </w:r>
      <w:hyperlink w:history="0" r:id="rId95"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статьи 730</w:t>
        </w:r>
      </w:hyperlink>
      <w:r>
        <w:rPr>
          <w:sz w:val="20"/>
        </w:rPr>
        <w:t xml:space="preserve"> - </w:t>
      </w:r>
      <w:hyperlink w:history="0" r:id="rId96"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739</w:t>
        </w:r>
      </w:hyperlink>
      <w:r>
        <w:rPr>
          <w:sz w:val="20"/>
        </w:rPr>
        <w:t xml:space="preserve">) применяются к договору возмездного оказания услуг, если это не противоречит </w:t>
      </w:r>
      <w:hyperlink w:history="0" r:id="rId97"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статьям 779</w:t>
        </w:r>
      </w:hyperlink>
      <w:r>
        <w:rPr>
          <w:sz w:val="20"/>
        </w:rPr>
        <w:t xml:space="preserve"> - </w:t>
      </w:r>
      <w:hyperlink w:history="0" r:id="rId98"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782</w:t>
        </w:r>
      </w:hyperlink>
      <w:r>
        <w:rPr>
          <w:sz w:val="20"/>
        </w:rPr>
        <w:t xml:space="preserve"> настоящего Кодекса, а также особенностям предмета договора возмездного оказания услуг.</w:t>
      </w:r>
    </w:p>
    <w:p>
      <w:pPr>
        <w:pStyle w:val="0"/>
        <w:spacing w:before="200" w:line-rule="auto"/>
        <w:ind w:firstLine="540"/>
        <w:jc w:val="both"/>
      </w:pPr>
      <w:r>
        <w:rPr>
          <w:sz w:val="20"/>
        </w:rPr>
        <w:t xml:space="preserve">Само по себе название договора не является основанием для его отнесения к категории трудовых или гражданско-правовых договоров. Разграничение таких договоров возможно лишь на основе анализа обязательств, составляющих предмет того или иного договора. По трудовому договору работник состоит с работодателем, как правило, в длительных отношениях и обязуется выполнять любые работы в соответствии со своей трудовой функцией. Гражданско-правовые договоры, как правило, применяются при выполнении конкретных, чаще всего разовых, работ, объем, содержание и сроки выполнения которых определяются договором.</w:t>
      </w:r>
    </w:p>
    <w:p>
      <w:pPr>
        <w:pStyle w:val="0"/>
        <w:spacing w:before="200" w:line-rule="auto"/>
        <w:ind w:firstLine="540"/>
        <w:jc w:val="both"/>
      </w:pPr>
      <w:r>
        <w:rPr>
          <w:sz w:val="20"/>
        </w:rPr>
        <w:t xml:space="preserve">По мнению судов, заключенные с Гориной О.Ю., Кретовой С.В., Пральниковым С.Л., Родионовой Р.А. договоры об оказании услуг по всем признакам являются трудовыми, поскольку "услуги", оказываемые в рамках данных договоров, носят систематический характер и неотъемлемо связаны с основным видом экономической деятельности организации, физическими лицами не выполнялась какая-либо конкретная разовая работа, а исполнялись определенные функции, входящие в обязанности работника организации в соответствии с основным видом экономической деятельности организации.</w:t>
      </w:r>
    </w:p>
    <w:p>
      <w:pPr>
        <w:pStyle w:val="0"/>
        <w:spacing w:before="200" w:line-rule="auto"/>
        <w:ind w:firstLine="540"/>
        <w:jc w:val="both"/>
      </w:pPr>
      <w:r>
        <w:rPr>
          <w:sz w:val="20"/>
        </w:rPr>
        <w:t xml:space="preserve">Содержание договоров с Гориной О.Ю., Кретовой С.В., Пральниковым С.Л., Родионовой Р.А. по своей сути регламентирует исполнение каждым из физических лиц своей определенной функции (в составе деятельности предприятия), при этом, совокупность этих функций (оговоренных услуг) и образует процесс управления ООО "ЖСК N 146" многоквартирным домом (домами), предусматривающий надлежащее содержание общего имущества, предоставление коммунальных услуг, а также представление информации о деятельности.</w:t>
      </w:r>
    </w:p>
    <w:p>
      <w:pPr>
        <w:pStyle w:val="0"/>
        <w:spacing w:before="200" w:line-rule="auto"/>
        <w:ind w:firstLine="540"/>
        <w:jc w:val="both"/>
      </w:pPr>
      <w:r>
        <w:rPr>
          <w:sz w:val="20"/>
        </w:rPr>
        <w:t xml:space="preserve">Штатные единицы сотрудников, силами которых могли быть выполнены необходимые работы, отсутствуют, однако управление многоквартирным домом (домами) не может представлять собой разовые операции, поскольку это непрерывный процесс, требующий его организации и постоянного контроля. В частности, в материалах дела имеется штатное расписание на 2021 год (т. 4 л.д. 69), согласно которому количество работников ООО "ЖСК N 146" составляет 2 единицы (ген. директор и гл. бухгалтер). При этом налоговым органом в суд апелляционной инстанции представлена актуальная информация, подтвержденная представителем заявителя в судебном заседании, о том, что в управлении общества находится 23 МКД, 21 из которых находился в управлении в спорный период.</w:t>
      </w:r>
    </w:p>
    <w:p>
      <w:pPr>
        <w:pStyle w:val="0"/>
        <w:spacing w:before="200" w:line-rule="auto"/>
        <w:ind w:firstLine="540"/>
        <w:jc w:val="both"/>
      </w:pPr>
      <w:r>
        <w:rPr>
          <w:sz w:val="20"/>
        </w:rPr>
        <w:t xml:space="preserve">Указанные обстоятельства подтверждаются имеющимися в материалах дела договорами управления многоквартирными домами.</w:t>
      </w:r>
    </w:p>
    <w:p>
      <w:pPr>
        <w:pStyle w:val="0"/>
        <w:spacing w:before="200" w:line-rule="auto"/>
        <w:ind w:firstLine="540"/>
        <w:jc w:val="both"/>
      </w:pPr>
      <w:r>
        <w:rPr>
          <w:sz w:val="20"/>
        </w:rPr>
        <w:t xml:space="preserve">Представленные в материалы дела договоры, заключенные на аналогичных условиях с указанными физическими лицами, в совокупности с обстоятельствами, связанными с их исполнением, свидетельствует о том, что предметом названных договоров являлся не конечный результат труда (</w:t>
      </w:r>
      <w:hyperlink w:history="0" r:id="rId99"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статьи 721</w:t>
        </w:r>
      </w:hyperlink>
      <w:r>
        <w:rPr>
          <w:sz w:val="20"/>
        </w:rPr>
        <w:t xml:space="preserve"> и </w:t>
      </w:r>
      <w:hyperlink w:history="0" r:id="rId100" w:tooltip="&quot;Гражданский кодекс Российской Федерации (часть вторая)&quot; от 26.01.1996 N 14-ФЗ (ред. от 24.07.2023) (с изм. и доп., вступ. в силу с 12.09.2023) ------------ Недействующая редакция {КонсультантПлюс}">
        <w:r>
          <w:rPr>
            <w:sz w:val="20"/>
            <w:color w:val="0000ff"/>
          </w:rPr>
          <w:t xml:space="preserve">779</w:t>
        </w:r>
      </w:hyperlink>
      <w:r>
        <w:rPr>
          <w:sz w:val="20"/>
        </w:rPr>
        <w:t xml:space="preserve"> ГК РФ), а работа, выполняемая на постоянной основе (</w:t>
      </w:r>
      <w:hyperlink w:history="0" r:id="rId101" w:tooltip="&quot;Трудовой кодекс Российской Федерации&quot; от 30.12.2001 N 197-ФЗ (ред. от 06.04.2024) ------------ Недействующая редакция {КонсультантПлюс}">
        <w:r>
          <w:rPr>
            <w:sz w:val="20"/>
            <w:color w:val="0000ff"/>
          </w:rPr>
          <w:t xml:space="preserve">статья 56</w:t>
        </w:r>
      </w:hyperlink>
      <w:r>
        <w:rPr>
          <w:sz w:val="20"/>
        </w:rPr>
        <w:t xml:space="preserve"> ТК РФ).</w:t>
      </w:r>
    </w:p>
    <w:p>
      <w:pPr>
        <w:pStyle w:val="0"/>
        <w:spacing w:before="200" w:line-rule="auto"/>
        <w:ind w:firstLine="540"/>
        <w:jc w:val="both"/>
      </w:pPr>
      <w:r>
        <w:rPr>
          <w:sz w:val="20"/>
        </w:rPr>
        <w:t xml:space="preserve">В свою очередь, представленные договоры не содержат подробного описания характера и видов необходимых заказчику услуг, их объемов.</w:t>
      </w:r>
    </w:p>
    <w:p>
      <w:pPr>
        <w:pStyle w:val="0"/>
        <w:spacing w:before="200" w:line-rule="auto"/>
        <w:ind w:firstLine="540"/>
        <w:jc w:val="both"/>
      </w:pPr>
      <w:r>
        <w:rPr>
          <w:sz w:val="20"/>
        </w:rPr>
        <w:t xml:space="preserve">Условия данных договоров не позволяют установить критерии, по которым возможно было бы оценить качество оказанных услуг в случае возникновения у сторон договора соответствующих разногласий, свидетельствуют о том, что отношения сторон по спорным договорам имели длящийся, системный характер.</w:t>
      </w:r>
    </w:p>
    <w:p>
      <w:pPr>
        <w:pStyle w:val="0"/>
        <w:spacing w:before="200" w:line-rule="auto"/>
        <w:ind w:firstLine="540"/>
        <w:jc w:val="both"/>
      </w:pPr>
      <w:r>
        <w:rPr>
          <w:sz w:val="20"/>
        </w:rPr>
        <w:t xml:space="preserve">При этом при анализе произведенных в проверяемый период выплат заявителя в адрес физических лиц налоговым органом установлено, что выплаты имеют определенную (ежемесячную) периодичность, характерную для заработной платы.</w:t>
      </w:r>
    </w:p>
    <w:p>
      <w:pPr>
        <w:pStyle w:val="0"/>
        <w:spacing w:before="200" w:line-rule="auto"/>
        <w:ind w:firstLine="540"/>
        <w:jc w:val="both"/>
      </w:pPr>
      <w:r>
        <w:rPr>
          <w:sz w:val="20"/>
        </w:rPr>
        <w:t xml:space="preserve">Приведенные выше выводы свидетельствуют о том, что заключение в данном случае гражданско-правовых договоров повлекло уменьшение налоговых обязательств как заявителя, так и физических лиц.</w:t>
      </w:r>
    </w:p>
    <w:p>
      <w:pPr>
        <w:pStyle w:val="0"/>
        <w:spacing w:before="200" w:line-rule="auto"/>
        <w:ind w:firstLine="540"/>
        <w:jc w:val="both"/>
      </w:pPr>
      <w:r>
        <w:rPr>
          <w:sz w:val="20"/>
        </w:rPr>
        <w:t xml:space="preserve">Основной целью введения НПД является легализация приносящей доход деятельности физических лиц, которые не поставлены на учет в налоговых органах, а не возможность минимизировать налоговые обязательства налогоплательщиков - работодателей путем привлечения лиц, зарегистрированных в качестве самозанятых, к выполнению работ.</w:t>
      </w:r>
    </w:p>
    <w:p>
      <w:pPr>
        <w:pStyle w:val="0"/>
        <w:spacing w:before="200" w:line-rule="auto"/>
        <w:ind w:firstLine="540"/>
        <w:jc w:val="both"/>
      </w:pPr>
      <w:r>
        <w:rPr>
          <w:sz w:val="20"/>
        </w:rPr>
        <w:t xml:space="preserve">Помимо прочего, по данным информационного ресурса "Мой налог" с сентября 2020 года по март 2021 года чеки в соответствии с </w:t>
      </w:r>
      <w:hyperlink w:history="0" r:id="rId102" w:tooltip="Федеральный закон от 27.11.2018 N 422-ФЗ (ред. от 28.12.2022) &quot;О проведении эксперимента по установлению специального налогового режима &quot;Налог на профессиональный доход&quot; (с изм. и доп., вступ. в силу с 01.07.2023) ------------ Недействующая редакция {КонсультантПлюс}">
        <w:r>
          <w:rPr>
            <w:sz w:val="20"/>
            <w:color w:val="0000ff"/>
          </w:rPr>
          <w:t xml:space="preserve">ФЗ</w:t>
        </w:r>
      </w:hyperlink>
      <w:r>
        <w:rPr>
          <w:sz w:val="20"/>
        </w:rPr>
        <w:t xml:space="preserve"> N 422-ФЗ Гориной О.Ю., Кретовой С.В., Пральниковым С.Л., Родионовой Р.А. регистрировались с одного устройства N 909ed4fb0e48156c, а с апреля 2021 года по август 2021 года чеки регистрировались с устройства N fLQyDSC_Xe8hVfzimNeGd, что исключает ведение деятельности каждым из лиц самостоятельно и свидетельствует о централизованности формирования чеков на одном устройстве.</w:t>
      </w:r>
    </w:p>
    <w:p>
      <w:pPr>
        <w:pStyle w:val="0"/>
        <w:spacing w:before="200" w:line-rule="auto"/>
        <w:ind w:firstLine="540"/>
        <w:jc w:val="both"/>
      </w:pPr>
      <w:r>
        <w:rPr>
          <w:sz w:val="20"/>
        </w:rPr>
        <w:t xml:space="preserve">В качестве самозанятых указанные сотрудники в спорный период времени иным лицам аналогичных услуг не оказывали, для вышеуказанных физических лиц выплаты, производимые ООО "ЖСК N 146", являлись единственным источником дохода.</w:t>
      </w:r>
    </w:p>
    <w:p>
      <w:pPr>
        <w:pStyle w:val="0"/>
        <w:spacing w:before="200" w:line-rule="auto"/>
        <w:ind w:firstLine="540"/>
        <w:jc w:val="both"/>
      </w:pPr>
      <w:r>
        <w:rPr>
          <w:sz w:val="20"/>
        </w:rPr>
        <w:t xml:space="preserve">Действительным экономическим смыслом деятельности привлекаемых обществом физических лиц, зарегистрированных в качестве самозанятых, применяющих НПД (контрагентов по договорам возмездного оказания услуг, которые носили не разовый, а систематический характер), являлось осуществление последними трудовой деятельности в качестве наемных работников, то есть между обществом и самозанятыми сложились трудовые отношения.</w:t>
      </w:r>
    </w:p>
    <w:p>
      <w:pPr>
        <w:pStyle w:val="0"/>
        <w:spacing w:before="200" w:line-rule="auto"/>
        <w:ind w:firstLine="540"/>
        <w:jc w:val="both"/>
      </w:pPr>
      <w:r>
        <w:rPr>
          <w:sz w:val="20"/>
        </w:rPr>
        <w:t xml:space="preserve">При таких обстоятельствах с учетом характера деятельности заявителя и представленных сторонами в материалы дела доказательств произведенная налоговым органом переквалификация договоров оказания услуг на трудовые договоры ввиду фактического наличия между сторонами трудовых отношений правильно признана судом правомерной.</w:t>
      </w:r>
    </w:p>
    <w:p>
      <w:pPr>
        <w:pStyle w:val="0"/>
        <w:spacing w:before="200" w:line-rule="auto"/>
        <w:ind w:firstLine="540"/>
        <w:jc w:val="both"/>
      </w:pPr>
      <w:r>
        <w:rPr>
          <w:sz w:val="20"/>
        </w:rPr>
        <w:t xml:space="preserve">Поэтому доначисление обществу страховых взносов за 6 месяцев 2021 года в размере 90 820 руб. 12 коп. произведено налоговым органом обоснованно.</w:t>
      </w:r>
    </w:p>
    <w:p>
      <w:pPr>
        <w:pStyle w:val="0"/>
        <w:spacing w:before="200" w:line-rule="auto"/>
        <w:ind w:firstLine="540"/>
        <w:jc w:val="both"/>
      </w:pPr>
      <w:r>
        <w:rPr>
          <w:sz w:val="20"/>
        </w:rPr>
        <w:t xml:space="preserve">В силу </w:t>
      </w:r>
      <w:hyperlink w:history="0" r:id="rId103"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п. 1 ст. 75</w:t>
        </w:r>
      </w:hyperlink>
      <w:r>
        <w:rPr>
          <w:sz w:val="20"/>
        </w:rPr>
        <w:t xml:space="preserve"> НК РФ пеней признается установленная настоящей </w:t>
      </w:r>
      <w:hyperlink w:history="0" r:id="rId104"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статьей</w:t>
        </w:r>
      </w:hyperlink>
      <w:r>
        <w:rPr>
          <w:sz w:val="20"/>
        </w:rPr>
        <w:t xml:space="preserve"> денежная сумма, которую налогоплательщик должен уплатить в бюджетную систему Российской Федерации в случае неисполнения обязанности по уплате причитающихся сумм налогов в установленные законодательством о налогах и сборах сроки.</w:t>
      </w:r>
    </w:p>
    <w:p>
      <w:pPr>
        <w:pStyle w:val="0"/>
        <w:spacing w:before="200" w:line-rule="auto"/>
        <w:ind w:firstLine="540"/>
        <w:jc w:val="both"/>
      </w:pPr>
      <w:r>
        <w:rPr>
          <w:sz w:val="20"/>
        </w:rPr>
        <w:t xml:space="preserve">Согласно </w:t>
      </w:r>
      <w:hyperlink w:history="0" r:id="rId105"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п. 9 ст. 75</w:t>
        </w:r>
      </w:hyperlink>
      <w:r>
        <w:rPr>
          <w:sz w:val="20"/>
        </w:rPr>
        <w:t xml:space="preserve"> НК РФ правила, предусмотренные настоящей </w:t>
      </w:r>
      <w:hyperlink w:history="0" r:id="rId106" w:tooltip="&quot;Налоговый кодекс Российской Федерации (часть первая)&quot; от 31.07.1998 N 146-ФЗ (ред. от 26.02.2024) (с изм. и доп., вступ. в силу с 01.04.2024) ------------ Недействующая редакция {КонсультантПлюс}">
        <w:r>
          <w:rPr>
            <w:sz w:val="20"/>
            <w:color w:val="0000ff"/>
          </w:rPr>
          <w:t xml:space="preserve">статьей</w:t>
        </w:r>
      </w:hyperlink>
      <w:r>
        <w:rPr>
          <w:sz w:val="20"/>
        </w:rPr>
        <w:t xml:space="preserve">, применяются также в отношении сборов, страховых взносов и распространяются на плательщиков сборов, плательщиков страховых взносов, налоговых агентов.</w:t>
      </w:r>
    </w:p>
    <w:p>
      <w:pPr>
        <w:pStyle w:val="0"/>
        <w:spacing w:before="200" w:line-rule="auto"/>
        <w:ind w:firstLine="540"/>
        <w:jc w:val="both"/>
      </w:pPr>
      <w:r>
        <w:rPr>
          <w:sz w:val="20"/>
        </w:rPr>
        <w:t xml:space="preserve">С учетом того, что пени являются средством обеспечения исполнения обязанности по уплате страховых взносов, ввиду неуплаты страховых взносов в установленные законодательством о налогах и сборах сроки ООО "ЖСК N 146" правомерно доначислены пени в сумме 12 607 руб. 52 коп. (с учетом </w:t>
      </w:r>
      <w:hyperlink w:history="0" r:id="rId107" w:tooltip="Постановление Правительства РФ от 28.03.2022 N 497 (ред. от 13.07.2022) &quot;О введении моратория на возбуждение дел о банкротстве по заявлениям, подаваемым кредиторами&quot; ------------ Утратил силу или отменен {КонсультантПлюс}">
        <w:r>
          <w:rPr>
            <w:sz w:val="20"/>
            <w:color w:val="0000ff"/>
          </w:rPr>
          <w:t xml:space="preserve">Постановления</w:t>
        </w:r>
      </w:hyperlink>
      <w:r>
        <w:rPr>
          <w:sz w:val="20"/>
        </w:rPr>
        <w:t xml:space="preserve"> N 497 и </w:t>
      </w:r>
      <w:hyperlink w:history="0" r:id="rId108" w:tooltip="Постановление Пленума Верховного Суда РФ от 24.12.2020 N 44 &quot;О некоторых вопросах применения положений статьи 9.1 Федерального закона от 26 октября 2002 года N 127-ФЗ &quot;О несостоятельности (банкротстве)&quot; {КонсультантПлюс}">
        <w:r>
          <w:rPr>
            <w:sz w:val="20"/>
            <w:color w:val="0000ff"/>
          </w:rPr>
          <w:t xml:space="preserve">Постановления</w:t>
        </w:r>
      </w:hyperlink>
      <w:r>
        <w:rPr>
          <w:sz w:val="20"/>
        </w:rPr>
        <w:t xml:space="preserve"> N 44).</w:t>
      </w:r>
    </w:p>
    <w:p>
      <w:pPr>
        <w:pStyle w:val="0"/>
        <w:spacing w:before="200" w:line-rule="auto"/>
        <w:ind w:firstLine="540"/>
        <w:jc w:val="both"/>
      </w:pPr>
      <w:r>
        <w:rPr>
          <w:sz w:val="20"/>
        </w:rPr>
        <w:t xml:space="preserve">В силу </w:t>
      </w:r>
      <w:hyperlink w:history="0" r:id="rId109"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ч. 3 ст. 201</w:t>
        </w:r>
      </w:hyperlink>
      <w:r>
        <w:rPr>
          <w:sz w:val="20"/>
        </w:rPr>
        <w:t xml:space="preserve"> АПК РФ 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w:t>
      </w:r>
    </w:p>
    <w:p>
      <w:pPr>
        <w:pStyle w:val="0"/>
        <w:spacing w:before="200" w:line-rule="auto"/>
        <w:ind w:firstLine="540"/>
        <w:jc w:val="both"/>
      </w:pPr>
      <w:r>
        <w:rPr>
          <w:sz w:val="20"/>
        </w:rPr>
        <w:t xml:space="preserve">Таким образом, суд правомерно отказал ООО "ЖСК N 146" в удовлетворении заявления о признании недействительным решения от 06.04.2022 N 19-04/905 об отказе в привлечении к ответственности за совершение налогового правонарушения в части доначисления страховых взносов за 6 месяцев 2021 года в размере 90 820 руб. 12 коп., пени по страховым взносам в сумме 12 607 руб. 52 коп.</w:t>
      </w:r>
    </w:p>
    <w:p>
      <w:pPr>
        <w:pStyle w:val="0"/>
        <w:spacing w:before="200" w:line-rule="auto"/>
        <w:ind w:firstLine="540"/>
        <w:jc w:val="both"/>
      </w:pPr>
      <w:r>
        <w:rPr>
          <w:sz w:val="20"/>
        </w:rPr>
        <w:t xml:space="preserve">Доводы заявителя жалобы подлежат отклонению по вышеуказанным основаниям, а также ввиду следующего.</w:t>
      </w:r>
    </w:p>
    <w:p>
      <w:pPr>
        <w:pStyle w:val="0"/>
        <w:spacing w:before="200" w:line-rule="auto"/>
        <w:ind w:firstLine="540"/>
        <w:jc w:val="both"/>
      </w:pPr>
      <w:r>
        <w:rPr>
          <w:sz w:val="20"/>
        </w:rPr>
        <w:t xml:space="preserve">Согласно </w:t>
      </w:r>
      <w:hyperlink w:history="0" r:id="rId110"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ч. 1 ст. 65</w:t>
        </w:r>
      </w:hyperlink>
      <w:r>
        <w:rPr>
          <w:sz w:val="20"/>
        </w:rPr>
        <w:t xml:space="preserve"> АПК РФ каждое лицо, участвующее в деле, должно доказать обстоятельства, на которые оно ссылается как на основание своих требований и возражений.</w:t>
      </w:r>
    </w:p>
    <w:p>
      <w:pPr>
        <w:pStyle w:val="0"/>
        <w:spacing w:before="200" w:line-rule="auto"/>
        <w:ind w:firstLine="540"/>
        <w:jc w:val="both"/>
      </w:pPr>
      <w:r>
        <w:rPr>
          <w:sz w:val="20"/>
        </w:rPr>
        <w:t xml:space="preserve">Указанная норма </w:t>
      </w:r>
      <w:hyperlink w:history="0" r:id="rId111"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АПК</w:t>
        </w:r>
      </w:hyperlink>
      <w:r>
        <w:rPr>
          <w:sz w:val="20"/>
        </w:rPr>
        <w:t xml:space="preserve"> РФ закрепляет общее правило о бремени доказывания. Содержание данного правила определяется действием принципа состязательности в арбитражном процессе.</w:t>
      </w:r>
    </w:p>
    <w:p>
      <w:pPr>
        <w:pStyle w:val="0"/>
        <w:spacing w:before="200" w:line-rule="auto"/>
        <w:ind w:firstLine="540"/>
        <w:jc w:val="both"/>
      </w:pPr>
      <w:r>
        <w:rPr>
          <w:sz w:val="20"/>
        </w:rPr>
        <w:t xml:space="preserve">Последствием неисполнения этой юридической обязанности (непредставление доказательств) может стать принятие судебного акта, который не будет соответствовать интересам стороны, не представившей доказательства в полном объеме.</w:t>
      </w:r>
    </w:p>
    <w:p>
      <w:pPr>
        <w:pStyle w:val="0"/>
        <w:spacing w:before="200" w:line-rule="auto"/>
        <w:ind w:firstLine="540"/>
        <w:jc w:val="both"/>
      </w:pPr>
      <w:r>
        <w:rPr>
          <w:sz w:val="20"/>
        </w:rPr>
        <w:t xml:space="preserve">Заявителем жалобы не представлено достаточных и достоверных доказательств, опровергающих выводы суда первой инстанции по существу спора.</w:t>
      </w:r>
    </w:p>
    <w:p>
      <w:pPr>
        <w:pStyle w:val="0"/>
        <w:spacing w:before="200" w:line-rule="auto"/>
        <w:ind w:firstLine="540"/>
        <w:jc w:val="both"/>
      </w:pPr>
      <w:r>
        <w:rPr>
          <w:sz w:val="20"/>
        </w:rPr>
        <w:t xml:space="preserve">Доводы заявителя о недоказанности наличия трудовых отношений с самозанятыми отклоняются как несоответствующие фактическим обстоятельствам дела.</w:t>
      </w:r>
    </w:p>
    <w:p>
      <w:pPr>
        <w:pStyle w:val="0"/>
        <w:spacing w:before="200" w:line-rule="auto"/>
        <w:ind w:firstLine="540"/>
        <w:jc w:val="both"/>
      </w:pPr>
      <w:r>
        <w:rPr>
          <w:sz w:val="20"/>
        </w:rPr>
        <w:t xml:space="preserve">Напротив, выводы налогового органа о том, что в целях занижения базы для исчисления страховых взносов и получения необоснованной экономии по страховым взносам ООО "ЖСК N 146" осуществляло привлечение физических лиц, зарегистрированных в качестве самозанятых по договорам гражданско-правового характера, при этом физические лица фактически выполняли трудовые функции, подтверждены материалами КНП.</w:t>
      </w:r>
    </w:p>
    <w:p>
      <w:pPr>
        <w:pStyle w:val="0"/>
        <w:spacing w:before="200" w:line-rule="auto"/>
        <w:ind w:firstLine="540"/>
        <w:jc w:val="both"/>
      </w:pPr>
      <w:r>
        <w:rPr>
          <w:sz w:val="20"/>
        </w:rPr>
        <w:t xml:space="preserve">Кроме того, независимо от того, квалифицируются ли отношения между работодателем и работником как трудовые или гражданско-правовые, выплачиваемые работодателем работнику суммы подлежат обложению страховыми взносами в силу </w:t>
      </w:r>
      <w:hyperlink w:history="0" r:id="rId112"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статей 419</w:t>
        </w:r>
      </w:hyperlink>
      <w:r>
        <w:rPr>
          <w:sz w:val="20"/>
        </w:rPr>
        <w:t xml:space="preserve">, </w:t>
      </w:r>
      <w:hyperlink w:history="0" r:id="rId113" w:tooltip="&quot;Налоговый кодекс Российской Федерации (часть вторая)&quot; от 05.08.2000 N 117-ФЗ (ред. от 23.03.2024) (с изм. и доп., вступ. в силу с 01.04.2024) ------------ Недействующая редакция {КонсультантПлюс}">
        <w:r>
          <w:rPr>
            <w:sz w:val="20"/>
            <w:color w:val="0000ff"/>
          </w:rPr>
          <w:t xml:space="preserve">420</w:t>
        </w:r>
      </w:hyperlink>
      <w:r>
        <w:rPr>
          <w:sz w:val="20"/>
        </w:rPr>
        <w:t xml:space="preserve"> НК РФ.</w:t>
      </w:r>
    </w:p>
    <w:p>
      <w:pPr>
        <w:pStyle w:val="0"/>
        <w:spacing w:before="200" w:line-rule="auto"/>
        <w:ind w:firstLine="540"/>
        <w:jc w:val="both"/>
      </w:pPr>
      <w:r>
        <w:rPr>
          <w:sz w:val="20"/>
        </w:rPr>
        <w:t xml:space="preserve">Доказательств того, что физические лица самостоятельно организовывали процесс оказания услуг, обеспечивали получение их результата и условий оказания этих услуг, в том числе несли расходы, связанные с оказание этих услуг, как это характерно для сторон в гражданско-правовых отношениях, заявителем в материалы дела не представлено.</w:t>
      </w:r>
    </w:p>
    <w:p>
      <w:pPr>
        <w:pStyle w:val="0"/>
        <w:spacing w:before="200" w:line-rule="auto"/>
        <w:ind w:firstLine="540"/>
        <w:jc w:val="both"/>
      </w:pPr>
      <w:r>
        <w:rPr>
          <w:sz w:val="20"/>
        </w:rPr>
        <w:t xml:space="preserve">Из анализа представленных документов, опосредующих отношения общества с Гориной О.Ю., Кретовой С.В., Пральниковым С.Л., Родионовой Р.А., специфики направленности деятельности заявителя (управление 23 МКД) следует, что ООО "ЖСК N 146" было заинтересовано в длительном и непрерывном процессе труда с физическими лицами, с которыми заключались спорные договоры. Работниками выполнялась не какая-либо конкретная разовая работа, а исполнялись определенные функции, входящие в обязанности физического лица - исполнителя, при этом был важен сам процесс труда, а не оказанная услуга, отношения сторон носят длительный характер.</w:t>
      </w:r>
    </w:p>
    <w:p>
      <w:pPr>
        <w:pStyle w:val="0"/>
        <w:spacing w:before="200" w:line-rule="auto"/>
        <w:ind w:firstLine="540"/>
        <w:jc w:val="both"/>
      </w:pPr>
      <w:r>
        <w:rPr>
          <w:sz w:val="20"/>
        </w:rPr>
        <w:t xml:space="preserve">Таким образом, общество уменьшило свои обязательства по уплате страховых взносов как работодатель, поскольку не исчислило и не уплатило страховые взносы на ОПС, на ОМС, на ОСС с выплат физическим лицам.</w:t>
      </w:r>
    </w:p>
    <w:p>
      <w:pPr>
        <w:pStyle w:val="0"/>
        <w:spacing w:before="200" w:line-rule="auto"/>
        <w:ind w:firstLine="540"/>
        <w:jc w:val="both"/>
      </w:pPr>
      <w:r>
        <w:rPr>
          <w:sz w:val="20"/>
        </w:rPr>
        <w:t xml:space="preserve">Доводов, основанных на доказательствах и позволяющих отменить обжалуемый судебный акт, апелляционная жалоба не содержит, в связи с чем, удовлетворению не подлежит. Доводы сводятся к несогласию с оценкой судом обстоятельств спора и не могут быть признаны состоятельными по вышеуказанным основаниям.</w:t>
      </w:r>
    </w:p>
    <w:p>
      <w:pPr>
        <w:pStyle w:val="0"/>
        <w:spacing w:before="200" w:line-rule="auto"/>
        <w:ind w:firstLine="540"/>
        <w:jc w:val="both"/>
      </w:pPr>
      <w:r>
        <w:rPr>
          <w:sz w:val="20"/>
        </w:rPr>
        <w:t xml:space="preserve">Вышеуказанный правовой подход нашел свое подтверждение в </w:t>
      </w:r>
      <w:hyperlink w:history="0" r:id="rId114" w:tooltip="Определение Верховного Суда РФ от 23.01.2024 N 310-ЭС23-27586 по делу N А64-8048/2022 Требование: О пересмотре в кассационном порядке судебных актов по делу о признании недействительным решения налогового органа. Обжалуемый результат спора: В удовлетворении требования отказано, поскольку установлено, что деятельность предпринимателя, связанная с заключением договоров об оказании услуг с физическими лицами, имеющими статус самозанятых, а по существу, выполняющими трудовые обязанности, направлена на получение {КонсультантПлюс}">
        <w:r>
          <w:rPr>
            <w:sz w:val="20"/>
            <w:color w:val="0000ff"/>
          </w:rPr>
          <w:t xml:space="preserve">определении</w:t>
        </w:r>
      </w:hyperlink>
      <w:r>
        <w:rPr>
          <w:sz w:val="20"/>
        </w:rPr>
        <w:t xml:space="preserve"> Верховного Суда РФ N 310-ЭС23-27586 от 23.01.2024, постановлениях арбитражных судов: Центрального округа от 13.09.2023 по делу N А84-9838/2022, от 03.09.2024 по делу N А35-375/2023, от 02.07.2024 по делу N А35-10768/2022, от 29.03.2024 по делу N А35-6550/2022, Северо-Западного округа от 28.11.2023 по делу N А56-122617/2022, Северо-Кавказского округа от 05.02.2024 по делу N А53-10944/2023, Дальневосточного округа от 08.12.2023 по делу N А04-2860/2023, Волго-Вятского округа от 26.03.2024 по делу N А29-2726/2023.</w:t>
      </w:r>
    </w:p>
    <w:p>
      <w:pPr>
        <w:pStyle w:val="0"/>
        <w:spacing w:before="200" w:line-rule="auto"/>
        <w:ind w:firstLine="540"/>
        <w:jc w:val="both"/>
      </w:pPr>
      <w:r>
        <w:rPr>
          <w:sz w:val="20"/>
        </w:rPr>
        <w:t xml:space="preserve">Нормы процессуального права, являющиеся в соответствии с </w:t>
      </w:r>
      <w:hyperlink w:history="0" r:id="rId115"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частью 4 статьи 270</w:t>
        </w:r>
      </w:hyperlink>
      <w:r>
        <w:rPr>
          <w:sz w:val="20"/>
        </w:rPr>
        <w:t xml:space="preserve"> АПК РФ основанием для отмены судебного акта арбитражного суда первой инстанции в любом случае, судом не нарушены.</w:t>
      </w:r>
    </w:p>
    <w:p>
      <w:pPr>
        <w:pStyle w:val="0"/>
        <w:spacing w:before="200" w:line-rule="auto"/>
        <w:ind w:firstLine="540"/>
        <w:jc w:val="both"/>
      </w:pPr>
      <w:r>
        <w:rPr>
          <w:sz w:val="20"/>
        </w:rPr>
        <w:t xml:space="preserve">В силу положений </w:t>
      </w:r>
      <w:hyperlink w:history="0" r:id="rId116"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ст. 110</w:t>
        </w:r>
      </w:hyperlink>
      <w:r>
        <w:rPr>
          <w:sz w:val="20"/>
        </w:rPr>
        <w:t xml:space="preserve"> АПК РФ судебные расходы относятся на лиц, участвующих в деле, пропорционально размеру удовлетворенных исковых требований.</w:t>
      </w:r>
    </w:p>
    <w:p>
      <w:pPr>
        <w:pStyle w:val="0"/>
        <w:spacing w:before="200" w:line-rule="auto"/>
        <w:ind w:firstLine="540"/>
        <w:jc w:val="both"/>
      </w:pPr>
      <w:r>
        <w:rPr>
          <w:sz w:val="20"/>
        </w:rPr>
        <w:t xml:space="preserve">Расходы по уплате государственной пошлины за рассмотрение апелляционной жалобы относятся на ее заявителя и им оплачены.</w:t>
      </w:r>
    </w:p>
    <w:p>
      <w:pPr>
        <w:pStyle w:val="0"/>
        <w:spacing w:before="200" w:line-rule="auto"/>
        <w:ind w:firstLine="540"/>
        <w:jc w:val="both"/>
      </w:pPr>
      <w:r>
        <w:rPr>
          <w:sz w:val="20"/>
        </w:rPr>
        <w:t xml:space="preserve">ООО "ЖСК N 146" по платежному поручению N 278 от 14.05.2024 государственная пошлина уплачена в размере 3 000 руб.</w:t>
      </w:r>
    </w:p>
    <w:p>
      <w:pPr>
        <w:pStyle w:val="0"/>
        <w:spacing w:before="200" w:line-rule="auto"/>
        <w:ind w:firstLine="540"/>
        <w:jc w:val="both"/>
      </w:pPr>
      <w:r>
        <w:rPr>
          <w:sz w:val="20"/>
        </w:rPr>
        <w:t xml:space="preserve">Поскольку при подаче апелляционной жалобы ООО "ЖСК N 146" по платежному поручению N 278 от 14.05.2024 была уплачена государственная пошлина в большем размере (3 000 руб.), чем это предусмотрено </w:t>
      </w:r>
      <w:hyperlink w:history="0" r:id="rId117" w:tooltip="&quot;Налоговый кодекс Российской Федерации (часть вторая)&quot; от 05.08.2000 N 117-ФЗ (ред. от 08.08.2024) (с изм. и доп., вступ. в силу с 08.09.2024) ------------ Недействующая редакция {КонсультантПлюс}">
        <w:r>
          <w:rPr>
            <w:sz w:val="20"/>
            <w:color w:val="0000ff"/>
          </w:rPr>
          <w:t xml:space="preserve">п. п. 3</w:t>
        </w:r>
      </w:hyperlink>
      <w:r>
        <w:rPr>
          <w:sz w:val="20"/>
        </w:rPr>
        <w:t xml:space="preserve"> и </w:t>
      </w:r>
      <w:hyperlink w:history="0" r:id="rId118" w:tooltip="&quot;Налоговый кодекс Российской Федерации (часть вторая)&quot; от 05.08.2000 N 117-ФЗ (ред. от 08.08.2024) (с изм. и доп., вступ. в силу с 08.09.2024) ------------ Недействующая редакция {КонсультантПлюс}">
        <w:r>
          <w:rPr>
            <w:sz w:val="20"/>
            <w:color w:val="0000ff"/>
          </w:rPr>
          <w:t xml:space="preserve">12 п. 1 ст. 333.21</w:t>
        </w:r>
      </w:hyperlink>
      <w:r>
        <w:rPr>
          <w:sz w:val="20"/>
        </w:rPr>
        <w:t xml:space="preserve"> НК РФ (в редакции, действовавшей на момент обращения с жалобой) (1 500 руб.), излишне уплаченная государственная пошлина в размере 1 500 руб. подлежит возврату заявителю из федерального бюджета.</w:t>
      </w:r>
    </w:p>
    <w:p>
      <w:pPr>
        <w:pStyle w:val="0"/>
        <w:spacing w:before="200" w:line-rule="auto"/>
        <w:ind w:firstLine="540"/>
        <w:jc w:val="both"/>
      </w:pPr>
      <w:r>
        <w:rPr>
          <w:sz w:val="20"/>
        </w:rPr>
        <w:t xml:space="preserve">Руководствуясь </w:t>
      </w:r>
      <w:hyperlink w:history="0" r:id="rId119"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статьей 104</w:t>
        </w:r>
      </w:hyperlink>
      <w:r>
        <w:rPr>
          <w:sz w:val="20"/>
        </w:rPr>
        <w:t xml:space="preserve">, </w:t>
      </w:r>
      <w:hyperlink w:history="0" r:id="rId120"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пунктом 1 статьи 269</w:t>
        </w:r>
      </w:hyperlink>
      <w:r>
        <w:rPr>
          <w:sz w:val="20"/>
        </w:rPr>
        <w:t xml:space="preserve">, </w:t>
      </w:r>
      <w:hyperlink w:history="0" r:id="rId121" w:tooltip="&quot;Арбитражный процессуальный кодекс Российской Федерации&quot; от 24.07.2002 N 95-ФЗ (ред. от 08.08.2024) ------------ Недействующая редакция {КонсультантПлюс}">
        <w:r>
          <w:rPr>
            <w:sz w:val="20"/>
            <w:color w:val="0000ff"/>
          </w:rPr>
          <w:t xml:space="preserve">статьей 271</w:t>
        </w:r>
      </w:hyperlink>
      <w:r>
        <w:rPr>
          <w:sz w:val="20"/>
        </w:rPr>
        <w:t xml:space="preserve"> АПК РФ,</w:t>
      </w:r>
    </w:p>
    <w:p>
      <w:pPr>
        <w:pStyle w:val="0"/>
        <w:jc w:val="both"/>
      </w:pPr>
      <w:r>
        <w:rPr>
          <w:sz w:val="20"/>
        </w:rPr>
      </w:r>
    </w:p>
    <w:p>
      <w:pPr>
        <w:pStyle w:val="0"/>
        <w:jc w:val="center"/>
      </w:pPr>
      <w:r>
        <w:rPr>
          <w:sz w:val="20"/>
        </w:rPr>
        <w:t xml:space="preserve">постановил:</w:t>
      </w:r>
    </w:p>
    <w:p>
      <w:pPr>
        <w:pStyle w:val="0"/>
        <w:jc w:val="both"/>
      </w:pPr>
      <w:r>
        <w:rPr>
          <w:sz w:val="20"/>
        </w:rPr>
      </w:r>
    </w:p>
    <w:p>
      <w:pPr>
        <w:pStyle w:val="0"/>
        <w:ind w:firstLine="540"/>
        <w:jc w:val="both"/>
      </w:pPr>
      <w:hyperlink w:history="0" r:id="rId122" w:tooltip="Ссылка на КонсультантПлюс">
        <w:r>
          <w:rPr>
            <w:sz w:val="20"/>
            <w:color w:val="0000ff"/>
          </w:rPr>
          <w:t xml:space="preserve">решение</w:t>
        </w:r>
      </w:hyperlink>
      <w:r>
        <w:rPr>
          <w:sz w:val="20"/>
        </w:rPr>
        <w:t xml:space="preserve"> Арбитражного суда Курской области от 15.04.2024 по делу N А35-7474/2022 оставить без изменения, апелляционную жалобу - без удовлетворения.</w:t>
      </w:r>
    </w:p>
    <w:p>
      <w:pPr>
        <w:pStyle w:val="0"/>
        <w:spacing w:before="200" w:line-rule="auto"/>
        <w:ind w:firstLine="540"/>
        <w:jc w:val="both"/>
      </w:pPr>
      <w:r>
        <w:rPr>
          <w:sz w:val="20"/>
        </w:rPr>
        <w:t xml:space="preserve">Возвратить обществу с ограниченной ответственностью "Жилищно-строительный кооператив N 146" (г. Курск, ОГРН 1134632014274, ИНН 4632184166) из федерального бюджета 1 500 рублей государственной пошлины.</w:t>
      </w:r>
    </w:p>
    <w:p>
      <w:pPr>
        <w:pStyle w:val="0"/>
        <w:spacing w:before="200" w:line-rule="auto"/>
        <w:ind w:firstLine="540"/>
        <w:jc w:val="both"/>
      </w:pPr>
      <w:r>
        <w:rPr>
          <w:sz w:val="20"/>
        </w:rPr>
        <w:t xml:space="preserve">Постановление вступает в законную силу со дня его принятия и может быть обжаловано в кассационном порядке в Арбитражный суд Центрального округа в двухмесячный срок через арбитражный суд первой инстанции.</w:t>
      </w:r>
    </w:p>
    <w:p>
      <w:pPr>
        <w:pStyle w:val="0"/>
        <w:jc w:val="both"/>
      </w:pPr>
      <w:r>
        <w:rPr>
          <w:sz w:val="20"/>
        </w:rPr>
      </w:r>
    </w:p>
    <w:p>
      <w:pPr>
        <w:pStyle w:val="0"/>
        <w:jc w:val="right"/>
      </w:pPr>
      <w:r>
        <w:rPr>
          <w:sz w:val="20"/>
        </w:rPr>
        <w:t xml:space="preserve">Председательствующий судья</w:t>
      </w:r>
    </w:p>
    <w:p>
      <w:pPr>
        <w:pStyle w:val="0"/>
        <w:jc w:val="right"/>
      </w:pPr>
      <w:r>
        <w:rPr>
          <w:sz w:val="20"/>
        </w:rPr>
        <w:t xml:space="preserve">А.А.ПОРОНИК</w:t>
      </w:r>
    </w:p>
    <w:p>
      <w:pPr>
        <w:pStyle w:val="0"/>
        <w:jc w:val="both"/>
      </w:pPr>
      <w:r>
        <w:rPr>
          <w:sz w:val="20"/>
        </w:rPr>
      </w:r>
    </w:p>
    <w:p>
      <w:pPr>
        <w:pStyle w:val="0"/>
        <w:jc w:val="right"/>
      </w:pPr>
      <w:r>
        <w:rPr>
          <w:sz w:val="20"/>
        </w:rPr>
        <w:t xml:space="preserve">Судьи</w:t>
      </w:r>
    </w:p>
    <w:p>
      <w:pPr>
        <w:pStyle w:val="0"/>
        <w:jc w:val="right"/>
      </w:pPr>
      <w:r>
        <w:rPr>
          <w:sz w:val="20"/>
        </w:rPr>
        <w:t xml:space="preserve">Т.И.КАПИШНИКОВА</w:t>
      </w:r>
    </w:p>
    <w:p>
      <w:pPr>
        <w:pStyle w:val="0"/>
        <w:jc w:val="right"/>
      </w:pPr>
      <w:r>
        <w:rPr>
          <w:sz w:val="20"/>
        </w:rPr>
        <w:t xml:space="preserve">П.В.ДОНЦОВ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2"/>
      <w:headerReference w:type="first" r:id="rId3"/>
      <w:footerReference w:type="default" r:id="rId5"/>
      <w:footerReference w:type="first" r:id="rId5"/>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Девятнадцатого арбитражного апелляционного суда от 11.09.2024 N 19АП-3036/2024 по делу N А35-7474/2022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22.04.2026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Девятнадцатого арбитражного апелляционного суда от 11.09.2024 N 19АП-3036/2024 по делу N А35-7474/2022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22.04.2026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0"/>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hyperlink" Target="consultantplus://offline/ref=310F531F8DC09577CA6E72C2C431BFF851E4972A44A543583BC31B12F85D95EA3001CB7D8232CB08E4F74061595242Z5OEJ" TargetMode = "External"/>
	<Relationship Id="rId7" Type="http://schemas.openxmlformats.org/officeDocument/2006/relationships/hyperlink" Target="consultantplus://offline/ref=310F531F8DC09577CA6E72C2C431BFF851E4972A44A543583BC31B12F85D95EA3001CB7D8232CB08E4F74061595242Z5OEJ" TargetMode = "External"/>
	<Relationship Id="rId8" Type="http://schemas.openxmlformats.org/officeDocument/2006/relationships/hyperlink" Target="consultantplus://offline/ref=310F531F8DC09577CA6E72C2C431BFF851E4972A44A543583BC31B12F85D95EA3001CB7D8232CB08E4F74061595242Z5OEJ" TargetMode = "External"/>
	<Relationship Id="rId9" Type="http://schemas.openxmlformats.org/officeDocument/2006/relationships/hyperlink" Target="consultantplus://offline/ref=310F531F8DC09577CA6E7FD0D044EAAB58EE9D2F40A649066CC14A47F6589DBA7811973BDE37C25EABB3117259505E58E5FF871795Z6O9J" TargetMode = "External"/>
	<Relationship Id="rId10" Type="http://schemas.openxmlformats.org/officeDocument/2006/relationships/hyperlink" Target="consultantplus://offline/ref=310F531F8DC09577CA6E7FD0D044EAAB58EE9D2F40A649066CC14A47F6589DBA78119738D73EC90AFFFC102E1F074D5AE3FF8513896DCE0DZ6O8J" TargetMode = "External"/>
	<Relationship Id="rId11" Type="http://schemas.openxmlformats.org/officeDocument/2006/relationships/hyperlink" Target="consultantplus://offline/ref=310F531F8DC09577CA6E7FD0D044EAAB58EE9D2F40A649066CC14A47F6589DBA78119738D73ECE09FCFC102E1F074D5AE3FF8513896DCE0DZ6O8J" TargetMode = "External"/>
	<Relationship Id="rId12" Type="http://schemas.openxmlformats.org/officeDocument/2006/relationships/hyperlink" Target="consultantplus://offline/ref=310F531F8DC09577CA6E7FD0D044EAAB58E49D2A47A549066CC14A47F6589DBA6A11CF34D53DD70AFEE9467F59Z5O4J" TargetMode = "External"/>
	<Relationship Id="rId13" Type="http://schemas.openxmlformats.org/officeDocument/2006/relationships/hyperlink" Target="consultantplus://offline/ref=310F531F8DC09577CA6E7FD0D044EAAB5FE19D2A4BA049066CC14A47F6589DBA6A11CF34D53DD70AFEE9467F59Z5O4J" TargetMode = "External"/>
	<Relationship Id="rId14" Type="http://schemas.openxmlformats.org/officeDocument/2006/relationships/hyperlink" Target="consultantplus://offline/ref=310F531F8DC09577CA6E7FD0D044EAAB58EE9D2F40A649066CC14A47F6589DBA7811973AD03FC25EABB3117259505E58E5FF871795Z6O9J" TargetMode = "External"/>
	<Relationship Id="rId15" Type="http://schemas.openxmlformats.org/officeDocument/2006/relationships/hyperlink" Target="consultantplus://offline/ref=310F531F8DC09577CA6E7FD0D044EAAB58EE9D2F40A649066CC14A47F6589DBA7811973AD03AC25EABB3117259505E58E5FF871795Z6O9J" TargetMode = "External"/>
	<Relationship Id="rId16" Type="http://schemas.openxmlformats.org/officeDocument/2006/relationships/hyperlink" Target="consultantplus://offline/ref=310F531F8DC09577CA6E7FD0D044EAAB58EE9D2F40A649066CC14A47F6589DBA7811973AD03FC25EABB3117259505E58E5FF871795Z6O9J" TargetMode = "External"/>
	<Relationship Id="rId17" Type="http://schemas.openxmlformats.org/officeDocument/2006/relationships/hyperlink" Target="consultantplus://offline/ref=310F531F8DC09577CA6E7FD0D044EAAB58EE9D2F40A649066CC14A47F6589DBA7811973AD03AC25EABB3117259505E58E5FF871795Z6O9J" TargetMode = "External"/>
	<Relationship Id="rId18" Type="http://schemas.openxmlformats.org/officeDocument/2006/relationships/hyperlink" Target="consultantplus://offline/ref=310F531F8DC09577CA6E72C3C544EAAB59EE9C2B4BA149066CC14A47F6589DBA6A11CF34D53DD70AFEE9467F59Z5O4J" TargetMode = "External"/>
	<Relationship Id="rId19" Type="http://schemas.openxmlformats.org/officeDocument/2006/relationships/hyperlink" Target="consultantplus://offline/ref=310F531F8DC09577CA6E7FD0D044EAAB5EEE982D48F11E043D944442FE08D5AA36549A39D53ECD01AEA6002A56504246E1E59B15976DZCO8J" TargetMode = "External"/>
	<Relationship Id="rId20" Type="http://schemas.openxmlformats.org/officeDocument/2006/relationships/hyperlink" Target="consultantplus://offline/ref=310F531F8DC09577CA6E7FD0D044EAAB58E39C2146AF49066CC14A47F6589DBA78119738D73FC908FCFC102E1F074D5AE3FF8513896DCE0DZ6O8J" TargetMode = "External"/>
	<Relationship Id="rId21" Type="http://schemas.openxmlformats.org/officeDocument/2006/relationships/hyperlink" Target="consultantplus://offline/ref=310F531F8DC09577CA6E72C3C544EAAB59E3992945A249066CC14A47F6589DBA6A11CF34D53DD70AFEE9467F59Z5O4J" TargetMode = "External"/>
	<Relationship Id="rId22" Type="http://schemas.openxmlformats.org/officeDocument/2006/relationships/hyperlink" Target="consultantplus://offline/ref=310F531F8DC09577CA6E72C3C544EAAB59E19C2D47A249066CC14A47F6589DBA6A11CF34D53DD70AFEE9467F59Z5O4J" TargetMode = "External"/>
	<Relationship Id="rId23" Type="http://schemas.openxmlformats.org/officeDocument/2006/relationships/hyperlink" Target="consultantplus://offline/ref=310F531F8DC09577CA6E7FD0D044EAAB58E39C2146AF49066CC14A47F6589DBA7811973AD036C001AEA6002A56504246E1E59B15976DZCO8J" TargetMode = "External"/>
	<Relationship Id="rId24" Type="http://schemas.openxmlformats.org/officeDocument/2006/relationships/hyperlink" Target="consultantplus://offline/ref=310F531F8DC09577CA6E7FD0D044EAAB58E39C2146AF49066CC14A47F6589DBA78119738D73FC908FDFC102E1F074D5AE3FF8513896DCE0DZ6O8J" TargetMode = "External"/>
	<Relationship Id="rId25" Type="http://schemas.openxmlformats.org/officeDocument/2006/relationships/hyperlink" Target="consultantplus://offline/ref=310F531F8DC09577CA6E7FD0D044EAAB58E39C2146AF49066CC14A47F6589DBA78119738D73FC909FBFC102E1F074D5AE3FF8513896DCE0DZ6O8J" TargetMode = "External"/>
	<Relationship Id="rId26" Type="http://schemas.openxmlformats.org/officeDocument/2006/relationships/hyperlink" Target="consultantplus://offline/ref=310F531F8DC09577CA6E7FD0D044EAAB58E39C2146AF49066CC14A47F6589DBA7811973BDE3EC25EABB3117259505E58E5FF871795Z6O9J" TargetMode = "External"/>
	<Relationship Id="rId27" Type="http://schemas.openxmlformats.org/officeDocument/2006/relationships/hyperlink" Target="consultantplus://offline/ref=310F531F8DC09577CA6E7FD0D044EAAB58E39C2146AF49066CC14A47F6589DBA7811973DD036C901AEA6002A56504246E1E59B15976DZCO8J" TargetMode = "External"/>
	<Relationship Id="rId28" Type="http://schemas.openxmlformats.org/officeDocument/2006/relationships/hyperlink" Target="consultantplus://offline/ref=310F531F8DC09577CA6E7FD0D044EAAB58E39C2146AF49066CC14A47F6589DBA7811973FD23CC25EABB3117259505E58E5FF871795Z6O9J" TargetMode = "External"/>
	<Relationship Id="rId29" Type="http://schemas.openxmlformats.org/officeDocument/2006/relationships/hyperlink" Target="consultantplus://offline/ref=310F531F8DC09577CA6E7FD0D044EAAB58E39C2146AF49066CC14A47F6589DBA7811973CD537CB01AEA6002A56504246E1E59B15976DZCO8J" TargetMode = "External"/>
	<Relationship Id="rId30" Type="http://schemas.openxmlformats.org/officeDocument/2006/relationships/hyperlink" Target="consultantplus://offline/ref=310F531F8DC09577CA6E7FD0D044EAAB58E39B2C4BA549066CC14A47F6589DBA7811973BD439CD02F1A3153B0E5F425AFFE18109956FCCZ0O9J" TargetMode = "External"/>
	<Relationship Id="rId31" Type="http://schemas.openxmlformats.org/officeDocument/2006/relationships/hyperlink" Target="consultantplus://offline/ref=310F531F8DC09577CA6E7FD0D044EAAB58E39C2146AF49066CC14A47F6589DBA7811973ADF3BCD01AEA6002A56504246E1E59B15976DZCO8J" TargetMode = "External"/>
	<Relationship Id="rId32" Type="http://schemas.openxmlformats.org/officeDocument/2006/relationships/hyperlink" Target="consultantplus://offline/ref=310F531F8DC09577CA6E7FD0D044EAAB58E39B2C4BA549066CC14A47F6589DBA78119738D43CC10FF1A3153B0E5F425AFFE18109956FCCZ0O9J" TargetMode = "External"/>
	<Relationship Id="rId33" Type="http://schemas.openxmlformats.org/officeDocument/2006/relationships/hyperlink" Target="consultantplus://offline/ref=310F531F8DC09577CA6E7FD0D044EAAB58E39B2C4BA549066CC14A47F6589DBA7811973BD338C00DF1A3153B0E5F425AFFE18109956FCCZ0O9J" TargetMode = "External"/>
	<Relationship Id="rId34" Type="http://schemas.openxmlformats.org/officeDocument/2006/relationships/hyperlink" Target="consultantplus://offline/ref=310F531F8DC09577CA6E7FD0D044EAAB58E39B2C4BA549066CC14A47F6589DBA78119738D43CC10CF1A3153B0E5F425AFFE18109956FCCZ0O9J" TargetMode = "External"/>
	<Relationship Id="rId35" Type="http://schemas.openxmlformats.org/officeDocument/2006/relationships/hyperlink" Target="consultantplus://offline/ref=310F531F8DC09577CA6E7FD0D044EAAB58E39B2C4BA549066CC14A47F6589DBA78119738D43CC10DF1A3153B0E5F425AFFE18109956FCCZ0O9J" TargetMode = "External"/>
	<Relationship Id="rId36" Type="http://schemas.openxmlformats.org/officeDocument/2006/relationships/hyperlink" Target="consultantplus://offline/ref=310F531F8DC09577CA6E7FD0D044EAAB58E39B2C4BA549066CC14A47F6589DBA78119738D43CC00BF1A3153B0E5F425AFFE18109956FCCZ0O9J" TargetMode = "External"/>
	<Relationship Id="rId37" Type="http://schemas.openxmlformats.org/officeDocument/2006/relationships/hyperlink" Target="consultantplus://offline/ref=310F531F8DC09577CA6E7FD0D044EAAB58E39B2C4BA549066CC14A47F6589DBA78119738D33FC90BF1A3153B0E5F425AFFE18109956FCCZ0O9J" TargetMode = "External"/>
	<Relationship Id="rId38" Type="http://schemas.openxmlformats.org/officeDocument/2006/relationships/hyperlink" Target="consultantplus://offline/ref=310F531F8DC09577CA6E7FD0D044EAAB58E39B2C4BA549066CC14A47F6589DBA78119738D43BC909F1A3153B0E5F425AFFE18109956FCCZ0O9J" TargetMode = "External"/>
	<Relationship Id="rId39" Type="http://schemas.openxmlformats.org/officeDocument/2006/relationships/hyperlink" Target="consultantplus://offline/ref=310F531F8DC09577CA6E7FD0D044EAAB58E39B2C4BA549066CC14A47F6589DBA78119738D43CC10CF1A3153B0E5F425AFFE18109956FCCZ0O9J" TargetMode = "External"/>
	<Relationship Id="rId40" Type="http://schemas.openxmlformats.org/officeDocument/2006/relationships/hyperlink" Target="consultantplus://offline/ref=310F531F8DC09577CA6E7FD0D044EAAB58E39B2C4BA549066CC14A47F6589DBA78119738D43CC10DF1A3153B0E5F425AFFE18109956FCCZ0O9J" TargetMode = "External"/>
	<Relationship Id="rId41" Type="http://schemas.openxmlformats.org/officeDocument/2006/relationships/hyperlink" Target="consultantplus://offline/ref=310F531F8DC09577CA6E7FD0D044EAAB58E39B2C4BA549066CC14A47F6589DBA78119738D43CC008F1A3153B0E5F425AFFE18109956FCCZ0O9J" TargetMode = "External"/>
	<Relationship Id="rId42" Type="http://schemas.openxmlformats.org/officeDocument/2006/relationships/hyperlink" Target="consultantplus://offline/ref=310F531F8DC09577CA6E7FD0D044EAAB58E39B2C4BA549066CC14A47F6589DBA78119738D43BCA0AF1A3153B0E5F425AFFE18109956FCCZ0O9J" TargetMode = "External"/>
	<Relationship Id="rId43" Type="http://schemas.openxmlformats.org/officeDocument/2006/relationships/hyperlink" Target="consultantplus://offline/ref=310F531F8DC09577CA6E7FD0D044EAAB58E39B2C4BA549066CC14A47F6589DBA78119738D439CD0CF1A3153B0E5F425AFFE18109956FCCZ0O9J" TargetMode = "External"/>
	<Relationship Id="rId44" Type="http://schemas.openxmlformats.org/officeDocument/2006/relationships/hyperlink" Target="consultantplus://offline/ref=310F531F8DC09577CA6E7FD0D044EAAB58E39B2C4BA549066CC14A47F6589DBA78119738D43BCE0BF1A3153B0E5F425AFFE18109956FCCZ0O9J" TargetMode = "External"/>
	<Relationship Id="rId45" Type="http://schemas.openxmlformats.org/officeDocument/2006/relationships/hyperlink" Target="consultantplus://offline/ref=310F531F8DC09577CA6E7FD0D044EAAB58E39B2C4BA549066CC14A47F6589DBA78119738D43CC108F1A3153B0E5F425AFFE18109956FCCZ0O9J" TargetMode = "External"/>
	<Relationship Id="rId46" Type="http://schemas.openxmlformats.org/officeDocument/2006/relationships/hyperlink" Target="consultantplus://offline/ref=310F531F8DC09577CA6E7FD0D044EAAB58E39B2C4BA549066CC14A47F6589DBA7811973BD43FC80AF1A3153B0E5F425AFFE18109956FCCZ0O9J" TargetMode = "External"/>
	<Relationship Id="rId47" Type="http://schemas.openxmlformats.org/officeDocument/2006/relationships/hyperlink" Target="consultantplus://offline/ref=310F531F8DC09577CA6E7FD0D044EAAB58E39B2C4BA549066CC14A47F6589DBA78119738D43CC108F1A3153B0E5F425AFFE18109956FCCZ0O9J" TargetMode = "External"/>
	<Relationship Id="rId48" Type="http://schemas.openxmlformats.org/officeDocument/2006/relationships/hyperlink" Target="consultantplus://offline/ref=310F531F8DC09577CA6E7FD0D044EAAB58E39E2F47A649066CC14A47F6589DBA78119738D73FC90EFFFC102E1F074D5AE3FF8513896DCE0DZ6O8J" TargetMode = "External"/>
	<Relationship Id="rId49" Type="http://schemas.openxmlformats.org/officeDocument/2006/relationships/hyperlink" Target="consultantplus://offline/ref=310F531F8DC09577CA6E7FD0D044EAAB58E09B2044A749066CC14A47F6589DBA7811973AD4349D5BBEA2497D594C405CFFE38515Z9O1J" TargetMode = "External"/>
	<Relationship Id="rId50" Type="http://schemas.openxmlformats.org/officeDocument/2006/relationships/hyperlink" Target="consultantplus://offline/ref=310F531F8DC09577CA6E7FD0D044EAAB58E39E2947A449066CC14A47F6589DBA78119738D73FC80BFBFC102E1F074D5AE3FF8513896DCE0DZ6O8J" TargetMode = "External"/>
	<Relationship Id="rId51" Type="http://schemas.openxmlformats.org/officeDocument/2006/relationships/hyperlink" Target="consultantplus://offline/ref=310F531F8DC09577CA6E7FD0D044EAAB58E39E2F47A649066CC14A47F6589DBA78119738D73FC909FFFC102E1F074D5AE3FF8513896DCE0DZ6O8J" TargetMode = "External"/>
	<Relationship Id="rId52" Type="http://schemas.openxmlformats.org/officeDocument/2006/relationships/hyperlink" Target="consultantplus://offline/ref=310F531F8DC09577CA6E7FD0D044EAAB58E09B2044A749066CC14A47F6589DBA7811973DD1349D5BBEA2497D594C405CFFE38515Z9O1J" TargetMode = "External"/>
	<Relationship Id="rId53" Type="http://schemas.openxmlformats.org/officeDocument/2006/relationships/hyperlink" Target="consultantplus://offline/ref=310F531F8DC09577CA6E7FD0D044EAAB58E39E2947A449066CC14A47F6589DBA78119738D73FC808FFFC102E1F074D5AE3FF8513896DCE0DZ6O8J" TargetMode = "External"/>
	<Relationship Id="rId54" Type="http://schemas.openxmlformats.org/officeDocument/2006/relationships/hyperlink" Target="consultantplus://offline/ref=310F531F8DC09577CA6E7FD0D044EAAB58E39C2146AF49066CC14A47F6589DBA7811973BD139C801AEA6002A56504246E1E59B15976DZCO8J" TargetMode = "External"/>
	<Relationship Id="rId55" Type="http://schemas.openxmlformats.org/officeDocument/2006/relationships/hyperlink" Target="consultantplus://offline/ref=310F531F8DC09577CA6E7FD0D044EAAB58E19B2847A749066CC14A47F6589DBA7811973ED138C25EABB3117259505E58E5FF871795Z6O9J" TargetMode = "External"/>
	<Relationship Id="rId56" Type="http://schemas.openxmlformats.org/officeDocument/2006/relationships/hyperlink" Target="consultantplus://offline/ref=310F531F8DC09577CA6E7FD0D044EAAB58E19B2847A749066CC14A47F6589DBA7811973ED336C25EABB3117259505E58E5FF871795Z6O9J" TargetMode = "External"/>
	<Relationship Id="rId57" Type="http://schemas.openxmlformats.org/officeDocument/2006/relationships/hyperlink" Target="consultantplus://offline/ref=310F531F8DC09577CA6E7FD0D044EAAB58E19B2847A749066CC14A47F6589DBA78119738D73EC80AF3FC102E1F074D5AE3FF8513896DCE0DZ6O8J" TargetMode = "External"/>
	<Relationship Id="rId58" Type="http://schemas.openxmlformats.org/officeDocument/2006/relationships/hyperlink" Target="consultantplus://offline/ref=310F531F8DC09577CA6E7FD0D044EAAB58E19B2847A749066CC14A47F6589DBA78119738D73EC80BFFFC102E1F074D5AE3FF8513896DCE0DZ6O8J" TargetMode = "External"/>
	<Relationship Id="rId59" Type="http://schemas.openxmlformats.org/officeDocument/2006/relationships/hyperlink" Target="consultantplus://offline/ref=310F531F8DC09577CA6E7FD0D044EAAB58E19B2847A749066CC14A47F6589DBA78119731DF38C25EABB3117259505E58E5FF871795Z6O9J" TargetMode = "External"/>
	<Relationship Id="rId60" Type="http://schemas.openxmlformats.org/officeDocument/2006/relationships/hyperlink" Target="consultantplus://offline/ref=310F531F8DC09577CA6E7FD0D044EAAB58E19B2847A749066CC14A47F6589DBA6A11CF34D53DD70AFEE9467F59Z5O4J" TargetMode = "External"/>
	<Relationship Id="rId61" Type="http://schemas.openxmlformats.org/officeDocument/2006/relationships/hyperlink" Target="consultantplus://offline/ref=310F531F8DC09577CA6E7FD0D044EAAB58E19B2847A749066CC14A47F6589DBA7811973ED039C25EABB3117259505E58E5FF871795Z6O9J" TargetMode = "External"/>
	<Relationship Id="rId62" Type="http://schemas.openxmlformats.org/officeDocument/2006/relationships/hyperlink" Target="consultantplus://offline/ref=310F531F8DC09577CA6E7FD0D044EAAB58E19B2847A749066CC14A47F6589DBA78119738D73EC903FFFC102E1F074D5AE3FF8513896DCE0DZ6O8J" TargetMode = "External"/>
	<Relationship Id="rId63" Type="http://schemas.openxmlformats.org/officeDocument/2006/relationships/hyperlink" Target="consultantplus://offline/ref=310F531F8DC09577CA6E7FD0D044EAAB58E19B2847A749066CC14A47F6589DBA78119738D73ECC0BFAFC102E1F074D5AE3FF8513896DCE0DZ6O8J" TargetMode = "External"/>
	<Relationship Id="rId64" Type="http://schemas.openxmlformats.org/officeDocument/2006/relationships/hyperlink" Target="consultantplus://offline/ref=310F531F8DC09577CA6E7FD0D044EAAB58E19B2847A749066CC14A47F6589DBA7811973ED336C25EABB3117259505E58E5FF871795Z6O9J" TargetMode = "External"/>
	<Relationship Id="rId65" Type="http://schemas.openxmlformats.org/officeDocument/2006/relationships/hyperlink" Target="consultantplus://offline/ref=310F531F8DC09577CA6E7FD0D044EAAB58E19B2847A749066CC14A47F6589DBA78119738D73FC002FCFC102E1F074D5AE3FF8513896DCE0DZ6O8J" TargetMode = "External"/>
	<Relationship Id="rId66" Type="http://schemas.openxmlformats.org/officeDocument/2006/relationships/hyperlink" Target="consultantplus://offline/ref=310F531F8DC09577CA6E7FD0D044EAAB58E0972143A749066CC14A47F6589DBA78119738D73BCE02FCFC102E1F074D5AE3FF8513896DCE0DZ6O8J" TargetMode = "External"/>
	<Relationship Id="rId67" Type="http://schemas.openxmlformats.org/officeDocument/2006/relationships/hyperlink" Target="consultantplus://offline/ref=310F531F8DC09577CA6E7FD0D044EAAB58E5992F4AA749066CC14A47F6589DBA7811973DDC6B984EAFFA467D45524446E3E187Z1O1J" TargetMode = "External"/>
	<Relationship Id="rId68" Type="http://schemas.openxmlformats.org/officeDocument/2006/relationships/hyperlink" Target="consultantplus://offline/ref=310F531F8DC09577CA6E7FD0D044EAAB58E5992F4AA749066CC14A47F6589DBA78119738D73FC80EFAFC102E1F074D5AE3FF8513896DCE0DZ6O8J" TargetMode = "External"/>
	<Relationship Id="rId69" Type="http://schemas.openxmlformats.org/officeDocument/2006/relationships/hyperlink" Target="consultantplus://offline/ref=310F531F8DC09577CA6E7FD0D044EAAB58E39B2C4BA549066CC14A47F6589DBA78119738D43CC10CF1A3153B0E5F425AFFE18109956FCCZ0O9J" TargetMode = "External"/>
	<Relationship Id="rId70" Type="http://schemas.openxmlformats.org/officeDocument/2006/relationships/hyperlink" Target="consultantplus://offline/ref=310F531F8DC09577CA6E7FD0D044EAAB58E39B2C4BA549066CC14A47F6589DBA78119738D43CC10DF1A3153B0E5F425AFFE18109956FCCZ0O9J" TargetMode = "External"/>
	<Relationship Id="rId71" Type="http://schemas.openxmlformats.org/officeDocument/2006/relationships/hyperlink" Target="consultantplus://offline/ref=310F531F8DC09577CA6E7FD0D044EAAB58E5992F4AA749066CC14A47F6589DBA78119738D73FC80BFCFC102E1F074D5AE3FF8513896DCE0DZ6O8J" TargetMode = "External"/>
	<Relationship Id="rId72" Type="http://schemas.openxmlformats.org/officeDocument/2006/relationships/hyperlink" Target="consultantplus://offline/ref=310F531F8DC09577CA6E7FD0D044EAAB58E5992F4AA749066CC14A47F6589DBA7811973BDE349D5BBEA2497D594C405CFFE38515Z9O1J" TargetMode = "External"/>
	<Relationship Id="rId73" Type="http://schemas.openxmlformats.org/officeDocument/2006/relationships/hyperlink" Target="consultantplus://offline/ref=310F531F8DC09577CA6E7FD0D044EAAB58E5992F4AA749066CC14A47F6589DBA78119738D73FC90BF2FC102E1F074D5AE3FF8513896DCE0DZ6O8J" TargetMode = "External"/>
	<Relationship Id="rId74" Type="http://schemas.openxmlformats.org/officeDocument/2006/relationships/hyperlink" Target="consultantplus://offline/ref=310F531F8DC09577CA6E7FD0D044EAAB58E5992F4AA749066CC14A47F6589DBA78119738D73FC90BF3FC102E1F074D5AE3FF8513896DCE0DZ6O8J" TargetMode = "External"/>
	<Relationship Id="rId75" Type="http://schemas.openxmlformats.org/officeDocument/2006/relationships/hyperlink" Target="consultantplus://offline/ref=310F531F8DC09577CA6E7FD0D044EAAB58E5992F4AA749066CC14A47F6589DBA78119738D73FC90DFFFC102E1F074D5AE3FF8513896DCE0DZ6O8J" TargetMode = "External"/>
	<Relationship Id="rId76" Type="http://schemas.openxmlformats.org/officeDocument/2006/relationships/hyperlink" Target="consultantplus://offline/ref=310F531F8DC09577CA6E7FD0D044EAAB58E19B2841A349066CC14A47F6589DBA6A11CF34D53DD70AFEE9467F59Z5O4J" TargetMode = "External"/>
	<Relationship Id="rId77" Type="http://schemas.openxmlformats.org/officeDocument/2006/relationships/hyperlink" Target="consultantplus://offline/ref=310F531F8DC09577CA6E7FD0D044EAAB58E19B2841A349066CC14A47F6589DBA7811973BD63ACD01AEA6002A56504246E1E59B15976DZCO8J" TargetMode = "External"/>
	<Relationship Id="rId78" Type="http://schemas.openxmlformats.org/officeDocument/2006/relationships/hyperlink" Target="consultantplus://offline/ref=310F531F8DC09577CA6E7FD0D044EAAB58E19B2841A349066CC14A47F6589DBA78119738D73FCD0AF9FC102E1F074D5AE3FF8513896DCE0DZ6O8J" TargetMode = "External"/>
	<Relationship Id="rId79" Type="http://schemas.openxmlformats.org/officeDocument/2006/relationships/hyperlink" Target="consultantplus://offline/ref=310F531F8DC09577CA6E7FD0D044EAAB5EEF962943AE49066CC14A47F6589DBA78119738D73FC90FFFFC102E1F074D5AE3FF8513896DCE0DZ6O8J" TargetMode = "External"/>
	<Relationship Id="rId80" Type="http://schemas.openxmlformats.org/officeDocument/2006/relationships/hyperlink" Target="consultantplus://offline/ref=310F531F8DC09577CA6E7FD0D044EAAB58E19B2841A349066CC14A47F6589DBA78119738D13BC25EABB3117259505E58E5FF871795Z6O9J" TargetMode = "External"/>
	<Relationship Id="rId81" Type="http://schemas.openxmlformats.org/officeDocument/2006/relationships/hyperlink" Target="consultantplus://offline/ref=310F531F8DC09577CA6E7FD0D044EAAB58E19B2841A349066CC14A47F6589DBA78119738D73FCD0AF9FC102E1F074D5AE3FF8513896DCE0DZ6O8J" TargetMode = "External"/>
	<Relationship Id="rId82" Type="http://schemas.openxmlformats.org/officeDocument/2006/relationships/hyperlink" Target="consultantplus://offline/ref=310F531F8DC09577CA6E7FD0D044EAAB58E19B2841A349066CC14A47F6589DBA78119738D13BC25EABB3117259505E58E5FF871795Z6O9J" TargetMode = "External"/>
	<Relationship Id="rId83" Type="http://schemas.openxmlformats.org/officeDocument/2006/relationships/hyperlink" Target="consultantplus://offline/ref=310F531F8DC09577CA6E7FD0D044EAAB58E19B2841A349066CC14A47F6589DBA78119738D73FCD0AF9FC102E1F074D5AE3FF8513896DCE0DZ6O8J" TargetMode = "External"/>
	<Relationship Id="rId84" Type="http://schemas.openxmlformats.org/officeDocument/2006/relationships/hyperlink" Target="consultantplus://offline/ref=310F531F8DC09577CA6E7FD0D044EAAB5EEF962943AE49066CC14A47F6589DBA78119738D73FC90DF9FC102E1F074D5AE3FF8513896DCE0DZ6O8J" TargetMode = "External"/>
	<Relationship Id="rId85" Type="http://schemas.openxmlformats.org/officeDocument/2006/relationships/hyperlink" Target="consultantplus://offline/ref=310F531F8DC09577CA6E7FD0D044EAAB58E19B2841A349066CC14A47F6589DBA78119738D13BC25EABB3117259505E58E5FF871795Z6O9J" TargetMode = "External"/>
	<Relationship Id="rId86" Type="http://schemas.openxmlformats.org/officeDocument/2006/relationships/hyperlink" Target="consultantplus://offline/ref=310F531F8DC09577CA6E7FD0D044EAAB58E19B2841A349066CC14A47F6589DBA78119738D73DCC0AFAFC102E1F074D5AE3FF8513896DCE0DZ6O8J" TargetMode = "External"/>
	<Relationship Id="rId87" Type="http://schemas.openxmlformats.org/officeDocument/2006/relationships/hyperlink" Target="consultantplus://offline/ref=310F531F8DC09577CA6E7FD0D044EAAB58E19B2841A349066CC14A47F6589DBA78119738D73DCD02F2FC102E1F074D5AE3FF8513896DCE0DZ6O8J" TargetMode = "External"/>
	<Relationship Id="rId88" Type="http://schemas.openxmlformats.org/officeDocument/2006/relationships/hyperlink" Target="consultantplus://offline/ref=310F531F8DC09577CA6E7FD0D044EAAB58E19B2841A349066CC14A47F6589DBA78119738D73DCD03F3FC102E1F074D5AE3FF8513896DCE0DZ6O8J" TargetMode = "External"/>
	<Relationship Id="rId89" Type="http://schemas.openxmlformats.org/officeDocument/2006/relationships/hyperlink" Target="consultantplus://offline/ref=310F531F8DC09577CA6E7FD0D044EAAB58E19E2047AF49066CC14A47F6589DBA7811973BD43AC25EABB3117259505E58E5FF871795Z6O9J" TargetMode = "External"/>
	<Relationship Id="rId90" Type="http://schemas.openxmlformats.org/officeDocument/2006/relationships/hyperlink" Target="consultantplus://offline/ref=310F531F8DC09577CA6E7FD0D044EAAB58E19E2047AF49066CC14A47F6589DBA78119738D73DC90EF3FC102E1F074D5AE3FF8513896DCE0DZ6O8J" TargetMode = "External"/>
	<Relationship Id="rId91" Type="http://schemas.openxmlformats.org/officeDocument/2006/relationships/hyperlink" Target="consultantplus://offline/ref=310F531F8DC09577CA6E7FD0D044EAAB58E2962C46A249066CC14A47F6589DBA78119738D73ECA08F2FC102E1F074D5AE3FF8513896DCE0DZ6O8J" TargetMode = "External"/>
	<Relationship Id="rId92" Type="http://schemas.openxmlformats.org/officeDocument/2006/relationships/hyperlink" Target="consultantplus://offline/ref=310F531F8DC09577CA6E7FD0D044EAAB58E2962C46A249066CC14A47F6589DBA78119738D73ECA09F3FC102E1F074D5AE3FF8513896DCE0DZ6O8J" TargetMode = "External"/>
	<Relationship Id="rId93" Type="http://schemas.openxmlformats.org/officeDocument/2006/relationships/hyperlink" Target="consultantplus://offline/ref=310F531F8DC09577CA6E7FD0D044EAAB58E2962C46A249066CC14A47F6589DBA78119738D73EC908FEFC102E1F074D5AE3FF8513896DCE0DZ6O8J" TargetMode = "External"/>
	<Relationship Id="rId94" Type="http://schemas.openxmlformats.org/officeDocument/2006/relationships/hyperlink" Target="consultantplus://offline/ref=310F531F8DC09577CA6E7FD0D044EAAB58E2962C46A249066CC14A47F6589DBA78119738D73EC809F3FC102E1F074D5AE3FF8513896DCE0DZ6O8J" TargetMode = "External"/>
	<Relationship Id="rId95" Type="http://schemas.openxmlformats.org/officeDocument/2006/relationships/hyperlink" Target="consultantplus://offline/ref=310F531F8DC09577CA6E7FD0D044EAAB58E2962C46A249066CC14A47F6589DBA78119738D73EC80EF8FC102E1F074D5AE3FF8513896DCE0DZ6O8J" TargetMode = "External"/>
	<Relationship Id="rId96" Type="http://schemas.openxmlformats.org/officeDocument/2006/relationships/hyperlink" Target="consultantplus://offline/ref=310F531F8DC09577CA6E7FD0D044EAAB58E2962C46A249066CC14A47F6589DBA78119738D73EC80DFAFC102E1F074D5AE3FF8513896DCE0DZ6O8J" TargetMode = "External"/>
	<Relationship Id="rId97" Type="http://schemas.openxmlformats.org/officeDocument/2006/relationships/hyperlink" Target="consultantplus://offline/ref=310F531F8DC09577CA6E7FD0D044EAAB58E2962C46A249066CC14A47F6589DBA78119738D73ECA08FDFC102E1F074D5AE3FF8513896DCE0DZ6O8J" TargetMode = "External"/>
	<Relationship Id="rId98" Type="http://schemas.openxmlformats.org/officeDocument/2006/relationships/hyperlink" Target="consultantplus://offline/ref=310F531F8DC09577CA6E7FD0D044EAAB58E2962C46A249066CC14A47F6589DBA78119738D73ECA09FCFC102E1F074D5AE3FF8513896DCE0DZ6O8J" TargetMode = "External"/>
	<Relationship Id="rId99" Type="http://schemas.openxmlformats.org/officeDocument/2006/relationships/hyperlink" Target="consultantplus://offline/ref=310F531F8DC09577CA6E7FD0D044EAAB58E2962C46A249066CC14A47F6589DBA78119738D73EC80AFFFC102E1F074D5AE3FF8513896DCE0DZ6O8J" TargetMode = "External"/>
	<Relationship Id="rId100" Type="http://schemas.openxmlformats.org/officeDocument/2006/relationships/hyperlink" Target="consultantplus://offline/ref=310F531F8DC09577CA6E7FD0D044EAAB58E2962C46A249066CC14A47F6589DBA78119738D73ECA08FDFC102E1F074D5AE3FF8513896DCE0DZ6O8J" TargetMode = "External"/>
	<Relationship Id="rId101" Type="http://schemas.openxmlformats.org/officeDocument/2006/relationships/hyperlink" Target="consultantplus://offline/ref=310F531F8DC09577CA6E7FD0D044EAAB58E19B2841A349066CC14A47F6589DBA78119738D73FCD0AF9FC102E1F074D5AE3FF8513896DCE0DZ6O8J" TargetMode = "External"/>
	<Relationship Id="rId102" Type="http://schemas.openxmlformats.org/officeDocument/2006/relationships/hyperlink" Target="consultantplus://offline/ref=310F531F8DC09577CA6E7FD0D044EAAB58E5992F4AA749066CC14A47F6589DBA6A11CF34D53DD70AFEE9467F59Z5O4J" TargetMode = "External"/>
	<Relationship Id="rId103" Type="http://schemas.openxmlformats.org/officeDocument/2006/relationships/hyperlink" Target="consultantplus://offline/ref=310F531F8DC09577CA6E7FD0D044EAAB58E39C2146AF49066CC14A47F6589DBA7811973CDE36CF01AEA6002A56504246E1E59B15976DZCO8J" TargetMode = "External"/>
	<Relationship Id="rId104" Type="http://schemas.openxmlformats.org/officeDocument/2006/relationships/hyperlink" Target="consultantplus://offline/ref=310F531F8DC09577CA6E7FD0D044EAAB58E39C2146AF49066CC14A47F6589DBA7811973CDE36CC01AEA6002A56504246E1E59B15976DZCO8J" TargetMode = "External"/>
	<Relationship Id="rId105" Type="http://schemas.openxmlformats.org/officeDocument/2006/relationships/hyperlink" Target="consultantplus://offline/ref=310F531F8DC09577CA6E7FD0D044EAAB58E39C2146AF49066CC14A47F6589DBA7811973FD73ECA01AEA6002A56504246E1E59B15976DZCO8J" TargetMode = "External"/>
	<Relationship Id="rId106" Type="http://schemas.openxmlformats.org/officeDocument/2006/relationships/hyperlink" Target="consultantplus://offline/ref=310F531F8DC09577CA6E7FD0D044EAAB58E39C2146AF49066CC14A47F6589DBA7811973CDE36CC01AEA6002A56504246E1E59B15976DZCO8J" TargetMode = "External"/>
	<Relationship Id="rId107" Type="http://schemas.openxmlformats.org/officeDocument/2006/relationships/hyperlink" Target="consultantplus://offline/ref=310F531F8DC09577CA6E7FD0D044EAAB58E49D2A47A549066CC14A47F6589DBA6A11CF34D53DD70AFEE9467F59Z5O4J" TargetMode = "External"/>
	<Relationship Id="rId108" Type="http://schemas.openxmlformats.org/officeDocument/2006/relationships/hyperlink" Target="consultantplus://offline/ref=310F531F8DC09577CA6E7FD0D044EAAB5FE19D2A4BA049066CC14A47F6589DBA6A11CF34D53DD70AFEE9467F59Z5O4J" TargetMode = "External"/>
	<Relationship Id="rId109" Type="http://schemas.openxmlformats.org/officeDocument/2006/relationships/hyperlink" Target="consultantplus://offline/ref=310F531F8DC09577CA6E7FD0D044EAAB58EE9D2F40A649066CC14A47F6589DBA7811973AD036C25EABB3117259505E58E5FF871795Z6O9J" TargetMode = "External"/>
	<Relationship Id="rId110" Type="http://schemas.openxmlformats.org/officeDocument/2006/relationships/hyperlink" Target="consultantplus://offline/ref=310F531F8DC09577CA6E7FD0D044EAAB58EE9D2F40A649066CC14A47F6589DBA78119738D73FCA0DFFFC102E1F074D5AE3FF8513896DCE0DZ6O8J" TargetMode = "External"/>
	<Relationship Id="rId111" Type="http://schemas.openxmlformats.org/officeDocument/2006/relationships/hyperlink" Target="consultantplus://offline/ref=310F531F8DC09577CA6E7FD0D044EAAB58EE9D2F40A649066CC14A47F6589DBA6A11CF34D53DD70AFEE9467F59Z5O4J" TargetMode = "External"/>
	<Relationship Id="rId112" Type="http://schemas.openxmlformats.org/officeDocument/2006/relationships/hyperlink" Target="consultantplus://offline/ref=310F531F8DC09577CA6E7FD0D044EAAB58E39B2C4BA549066CC14A47F6589DBA78119738D43CC109F1A3153B0E5F425AFFE18109956FCCZ0O9J" TargetMode = "External"/>
	<Relationship Id="rId113" Type="http://schemas.openxmlformats.org/officeDocument/2006/relationships/hyperlink" Target="consultantplus://offline/ref=310F531F8DC09577CA6E7FD0D044EAAB58E39B2C4BA549066CC14A47F6589DBA78119738D43CC00BF1A3153B0E5F425AFFE18109956FCCZ0O9J" TargetMode = "External"/>
	<Relationship Id="rId114" Type="http://schemas.openxmlformats.org/officeDocument/2006/relationships/hyperlink" Target="consultantplus://offline/ref=310F531F8DC09577CA6E72C3C544EAAB5BEF992040A749066CC14A47F6589DBA6A11CF34D53DD70AFEE9467F59Z5O4J" TargetMode = "External"/>
	<Relationship Id="rId115" Type="http://schemas.openxmlformats.org/officeDocument/2006/relationships/hyperlink" Target="consultantplus://offline/ref=310F531F8DC09577CA6E7FD0D044EAAB58EE9D2F40A649066CC14A47F6589DBA78119738D73ECE0CFDFC102E1F074D5AE3FF8513896DCE0DZ6O8J" TargetMode = "External"/>
	<Relationship Id="rId116" Type="http://schemas.openxmlformats.org/officeDocument/2006/relationships/hyperlink" Target="consultantplus://offline/ref=310F531F8DC09577CA6E7FD0D044EAAB58EE9D2F40A649066CC14A47F6589DBA78119738D73FCF0CFCFC102E1F074D5AE3FF8513896DCE0DZ6O8J" TargetMode = "External"/>
	<Relationship Id="rId117" Type="http://schemas.openxmlformats.org/officeDocument/2006/relationships/hyperlink" Target="consultantplus://offline/ref=310F531F8DC09577CA6E7FD0D044EAAB58EE9D204AA149066CC14A47F6589DBA7811973BD139CB09F1A3153B0E5F425AFFE18109956FCCZ0O9J" TargetMode = "External"/>
	<Relationship Id="rId118" Type="http://schemas.openxmlformats.org/officeDocument/2006/relationships/hyperlink" Target="consultantplus://offline/ref=310F531F8DC09577CA6E7FD0D044EAAB58EE9D204AA149066CC14A47F6589DBA7811973BD139CD0FF1A3153B0E5F425AFFE18109956FCCZ0O9J" TargetMode = "External"/>
	<Relationship Id="rId119" Type="http://schemas.openxmlformats.org/officeDocument/2006/relationships/hyperlink" Target="consultantplus://offline/ref=310F531F8DC09577CA6E7FD0D044EAAB58EE9D2F40A649066CC14A47F6589DBA7811973ADC6B984EAFFA467D45524446E3E187Z1O1J" TargetMode = "External"/>
	<Relationship Id="rId120" Type="http://schemas.openxmlformats.org/officeDocument/2006/relationships/hyperlink" Target="consultantplus://offline/ref=310F531F8DC09577CA6E7FD0D044EAAB58EE9D2F40A649066CC14A47F6589DBA78119738D73ECE0FF9FC102E1F074D5AE3FF8513896DCE0DZ6O8J" TargetMode = "External"/>
	<Relationship Id="rId121" Type="http://schemas.openxmlformats.org/officeDocument/2006/relationships/hyperlink" Target="consultantplus://offline/ref=310F531F8DC09577CA6E7FD0D044EAAB58EE9D2F40A649066CC14A47F6589DBA78119738D73ECE0DFCFC102E1F074D5AE3FF8513896DCE0DZ6O8J" TargetMode = "External"/>
	<Relationship Id="rId122" Type="http://schemas.openxmlformats.org/officeDocument/2006/relationships/hyperlink" Target="consultantplus://offline/ref=310F531F8DC09577CA6E72C2C431BFF851E4972A44A543583BC31B12F85D95EA3001CB7D8232CB08E4F74061595242Z5OE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 Id="rId2"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Девятнадцатого арбитражного апелляционного суда от 11.09.2024 N 19АП-3036/2024 по делу N А35-7474/2022
Требование: О признании недействительным решения налогового органа об отказе в привлечении к ответственности за совершение налогового правонарушения.
Решение: В удовлетворении требования отказано.</dc:title>
  <dcterms:created xsi:type="dcterms:W3CDTF">2026-04-22T09:14:22Z</dcterms:created>
</cp:coreProperties>
</file>